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4678" w14:textId="77777777" w:rsidR="00B42C93" w:rsidRDefault="00B42C93" w:rsidP="001F0CFD">
      <w:pPr>
        <w:spacing w:line="276" w:lineRule="auto"/>
        <w:rPr>
          <w:lang w:val="fr-FR"/>
        </w:rPr>
      </w:pPr>
    </w:p>
    <w:p w14:paraId="74B97F18" w14:textId="4F680A1D" w:rsidR="00FB041D" w:rsidRDefault="00FB041D" w:rsidP="001F0CFD">
      <w:pPr>
        <w:spacing w:line="276" w:lineRule="auto"/>
        <w:rPr>
          <w:b/>
          <w:bCs/>
          <w:lang w:val="fr-FR"/>
        </w:rPr>
      </w:pPr>
      <w:r>
        <w:rPr>
          <w:b/>
          <w:bCs/>
          <w:noProof/>
          <w:sz w:val="28"/>
          <w:szCs w:val="28"/>
          <w:lang w:val="fr-FR"/>
        </w:rPr>
        <mc:AlternateContent>
          <mc:Choice Requires="wps">
            <w:drawing>
              <wp:anchor distT="0" distB="0" distL="114300" distR="114300" simplePos="0" relativeHeight="251660288" behindDoc="0" locked="0" layoutInCell="1" allowOverlap="1" wp14:anchorId="35ADDA7B" wp14:editId="6E5F0421">
                <wp:simplePos x="0" y="0"/>
                <wp:positionH relativeFrom="margin">
                  <wp:align>center</wp:align>
                </wp:positionH>
                <wp:positionV relativeFrom="margin">
                  <wp:align>top</wp:align>
                </wp:positionV>
                <wp:extent cx="5905500" cy="683580"/>
                <wp:effectExtent l="0" t="0" r="0" b="2540"/>
                <wp:wrapSquare wrapText="bothSides"/>
                <wp:docPr id="2123207351" name="Rectangle : coins arrondis 2"/>
                <wp:cNvGraphicFramePr/>
                <a:graphic xmlns:a="http://schemas.openxmlformats.org/drawingml/2006/main">
                  <a:graphicData uri="http://schemas.microsoft.com/office/word/2010/wordprocessingShape">
                    <wps:wsp>
                      <wps:cNvSpPr/>
                      <wps:spPr>
                        <a:xfrm>
                          <a:off x="0" y="0"/>
                          <a:ext cx="5905500" cy="683580"/>
                        </a:xfrm>
                        <a:prstGeom prst="round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278AA2" w14:textId="77777777" w:rsidR="00FB041D" w:rsidRPr="002D60E2" w:rsidRDefault="00FB041D" w:rsidP="002D60E2">
                            <w:pPr>
                              <w:jc w:val="center"/>
                              <w:rPr>
                                <w:b/>
                                <w:bCs/>
                                <w:lang w:val="fr-FR"/>
                              </w:rPr>
                            </w:pPr>
                            <w:r w:rsidRPr="002D60E2">
                              <w:rPr>
                                <w:b/>
                                <w:bCs/>
                                <w:lang w:val="fr-FR"/>
                              </w:rPr>
                              <w:t>CHECK-LIST et modèles pour une AGO REUSSIE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ADDA7B" id="Rectangle : coins arrondis 2" o:spid="_x0000_s1026" style="position:absolute;margin-left:0;margin-top:0;width:465pt;height:53.85pt;z-index:251660288;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" fillcolor="#002060" stroked="f" strokeweight="1pt">
                <v:stroke joinstyle="miter"/>
                <v:textbox>
                  <w:txbxContent>
                    <w:p w14:paraId="13278AA2" w14:textId="77777777" w:rsidR="00FB041D" w:rsidRPr="002D60E2" w:rsidRDefault="00FB041D" w:rsidP="002D60E2">
                      <w:pPr>
                        <w:jc w:val="center"/>
                        <w:rPr>
                          <w:b/>
                          <w:bCs/>
                          <w:lang w:val="fr-FR"/>
                        </w:rPr>
                      </w:pPr>
                      <w:r w:rsidRPr="002D60E2">
                        <w:rPr>
                          <w:b/>
                          <w:bCs/>
                          <w:lang w:val="fr-FR"/>
                        </w:rPr>
                        <w:t>CHECK-LIST et modèles pour une AGO REUSSIE</w:t>
                      </w:r>
                    </w:p>
                  </w:txbxContent>
                </v:textbox>
                <w10:wrap type="square" anchorx="margin" anchory="margin"/>
              </v:roundrect>
            </w:pict>
          </mc:Fallback>
        </mc:AlternateContent>
      </w:r>
    </w:p>
    <w:p w14:paraId="718FACE7" w14:textId="6C5336BE" w:rsidR="00FB041D" w:rsidRDefault="00FB041D" w:rsidP="001F0CFD">
      <w:pPr>
        <w:spacing w:line="276" w:lineRule="auto"/>
        <w:rPr>
          <w:b/>
          <w:bCs/>
          <w:lang w:val="fr-FR"/>
        </w:rPr>
      </w:pPr>
    </w:p>
    <w:p w14:paraId="197CCCF7" w14:textId="77777777" w:rsidR="00FB041D" w:rsidRDefault="00FB041D" w:rsidP="001F0CFD">
      <w:pPr>
        <w:spacing w:line="276" w:lineRule="auto"/>
        <w:rPr>
          <w:b/>
          <w:bCs/>
          <w:lang w:val="fr-FR"/>
        </w:rPr>
      </w:pPr>
    </w:p>
    <w:p w14:paraId="371747BA" w14:textId="77777777" w:rsidR="00FB041D" w:rsidRDefault="00FB041D" w:rsidP="001F0CFD">
      <w:pPr>
        <w:spacing w:line="276" w:lineRule="auto"/>
        <w:rPr>
          <w:b/>
          <w:bCs/>
          <w:lang w:val="fr-FR"/>
        </w:rPr>
      </w:pPr>
    </w:p>
    <w:p w14:paraId="5ECC3969" w14:textId="77777777" w:rsidR="00FB041D" w:rsidRDefault="00FB041D" w:rsidP="001F0CFD">
      <w:pPr>
        <w:spacing w:line="276" w:lineRule="auto"/>
        <w:rPr>
          <w:b/>
          <w:bCs/>
          <w:lang w:val="fr-FR"/>
        </w:rPr>
      </w:pPr>
    </w:p>
    <w:p w14:paraId="70C3F8D3" w14:textId="77777777" w:rsidR="00FB041D" w:rsidRDefault="00FB041D" w:rsidP="001F0CFD">
      <w:pPr>
        <w:spacing w:line="276" w:lineRule="auto"/>
        <w:rPr>
          <w:b/>
          <w:bCs/>
          <w:lang w:val="fr-FR"/>
        </w:rPr>
      </w:pPr>
    </w:p>
    <w:p w14:paraId="5854322C" w14:textId="77777777" w:rsidR="00FB041D" w:rsidRDefault="00FB041D" w:rsidP="001F0CFD">
      <w:pPr>
        <w:spacing w:line="276" w:lineRule="auto"/>
        <w:rPr>
          <w:b/>
          <w:bCs/>
          <w:lang w:val="fr-FR"/>
        </w:rPr>
      </w:pPr>
    </w:p>
    <w:p w14:paraId="46A2D01D" w14:textId="125F4F88" w:rsidR="00B42C93" w:rsidRPr="00FB041D" w:rsidRDefault="00FB041D" w:rsidP="001F0CFD">
      <w:pPr>
        <w:spacing w:line="276" w:lineRule="auto"/>
        <w:rPr>
          <w:b/>
          <w:bCs/>
          <w:lang w:val="fr-FR"/>
        </w:rPr>
      </w:pPr>
      <w:r>
        <w:rPr>
          <w:b/>
          <w:bCs/>
          <w:lang w:val="fr-FR"/>
        </w:rPr>
        <w:t xml:space="preserve">Table des matières </w:t>
      </w:r>
      <w:r w:rsidRPr="00FB041D">
        <w:rPr>
          <w:b/>
          <w:bCs/>
          <w:lang w:val="fr-FR"/>
        </w:rPr>
        <w:t xml:space="preserve"> </w:t>
      </w:r>
    </w:p>
    <w:p w14:paraId="4D158C35" w14:textId="77777777" w:rsidR="00FB041D" w:rsidRDefault="00FB041D" w:rsidP="001F0CFD">
      <w:pPr>
        <w:spacing w:line="276" w:lineRule="auto"/>
        <w:rPr>
          <w:lang w:val="fr-FR"/>
        </w:rPr>
      </w:pPr>
    </w:p>
    <w:p w14:paraId="33EE4B91" w14:textId="0FE70C05" w:rsidR="00E06BF2" w:rsidRDefault="00B42C93">
      <w:pPr>
        <w:pStyle w:val="TM1"/>
        <w:rPr>
          <w:rFonts w:asciiTheme="minorHAnsi" w:eastAsiaTheme="minorEastAsia" w:hAnsiTheme="minorHAnsi" w:cstheme="minorBidi"/>
          <w:noProof/>
          <w:sz w:val="24"/>
          <w:lang w:eastAsia="fr-FR"/>
        </w:rPr>
      </w:pPr>
      <w:r>
        <w:rPr>
          <w:lang w:val="fr-FR"/>
        </w:rPr>
        <w:fldChar w:fldCharType="begin"/>
      </w:r>
      <w:r>
        <w:rPr>
          <w:lang w:val="fr-FR"/>
        </w:rPr>
        <w:instrText xml:space="preserve"> TOC \o "1-3" \h \z \u </w:instrText>
      </w:r>
      <w:r>
        <w:rPr>
          <w:lang w:val="fr-FR"/>
        </w:rPr>
        <w:fldChar w:fldCharType="separate"/>
      </w:r>
      <w:hyperlink w:anchor="_Toc192581085" w:history="1">
        <w:r w:rsidR="00E06BF2" w:rsidRPr="009B65BF">
          <w:rPr>
            <w:rStyle w:val="Lienhypertexte"/>
            <w:noProof/>
            <w:lang w:val="fr-FR"/>
          </w:rPr>
          <w:t>Check-list - Avant l’AGO</w:t>
        </w:r>
        <w:r w:rsidR="00E06BF2">
          <w:rPr>
            <w:noProof/>
            <w:webHidden/>
          </w:rPr>
          <w:tab/>
        </w:r>
        <w:r w:rsidR="00E06BF2">
          <w:rPr>
            <w:noProof/>
            <w:webHidden/>
          </w:rPr>
          <w:fldChar w:fldCharType="begin"/>
        </w:r>
        <w:r w:rsidR="00E06BF2">
          <w:rPr>
            <w:noProof/>
            <w:webHidden/>
          </w:rPr>
          <w:instrText xml:space="preserve"> PAGEREF _Toc192581085 \h </w:instrText>
        </w:r>
        <w:r w:rsidR="00E06BF2">
          <w:rPr>
            <w:noProof/>
            <w:webHidden/>
          </w:rPr>
        </w:r>
        <w:r w:rsidR="00E06BF2">
          <w:rPr>
            <w:noProof/>
            <w:webHidden/>
          </w:rPr>
          <w:fldChar w:fldCharType="separate"/>
        </w:r>
        <w:r w:rsidR="00E06BF2">
          <w:rPr>
            <w:noProof/>
            <w:webHidden/>
          </w:rPr>
          <w:t>2</w:t>
        </w:r>
        <w:r w:rsidR="00E06BF2">
          <w:rPr>
            <w:noProof/>
            <w:webHidden/>
          </w:rPr>
          <w:fldChar w:fldCharType="end"/>
        </w:r>
      </w:hyperlink>
    </w:p>
    <w:p w14:paraId="57D5C7AD" w14:textId="459DD09D" w:rsidR="00E06BF2" w:rsidRDefault="00E06BF2">
      <w:pPr>
        <w:pStyle w:val="TM1"/>
        <w:rPr>
          <w:rFonts w:asciiTheme="minorHAnsi" w:eastAsiaTheme="minorEastAsia" w:hAnsiTheme="minorHAnsi" w:cstheme="minorBidi"/>
          <w:noProof/>
          <w:sz w:val="24"/>
          <w:lang w:eastAsia="fr-FR"/>
        </w:rPr>
      </w:pPr>
      <w:hyperlink w:anchor="_Toc192581086" w:history="1">
        <w:r w:rsidRPr="009B65BF">
          <w:rPr>
            <w:rStyle w:val="Lienhypertexte"/>
            <w:noProof/>
            <w:lang w:val="fr-FR"/>
          </w:rPr>
          <w:t>Check-list - Après l’AGO</w:t>
        </w:r>
        <w:r>
          <w:rPr>
            <w:noProof/>
            <w:webHidden/>
          </w:rPr>
          <w:tab/>
        </w:r>
        <w:r>
          <w:rPr>
            <w:noProof/>
            <w:webHidden/>
          </w:rPr>
          <w:fldChar w:fldCharType="begin"/>
        </w:r>
        <w:r>
          <w:rPr>
            <w:noProof/>
            <w:webHidden/>
          </w:rPr>
          <w:instrText xml:space="preserve"> PAGEREF _Toc192581086 \h </w:instrText>
        </w:r>
        <w:r>
          <w:rPr>
            <w:noProof/>
            <w:webHidden/>
          </w:rPr>
        </w:r>
        <w:r>
          <w:rPr>
            <w:noProof/>
            <w:webHidden/>
          </w:rPr>
          <w:fldChar w:fldCharType="separate"/>
        </w:r>
        <w:r>
          <w:rPr>
            <w:noProof/>
            <w:webHidden/>
          </w:rPr>
          <w:t>4</w:t>
        </w:r>
        <w:r>
          <w:rPr>
            <w:noProof/>
            <w:webHidden/>
          </w:rPr>
          <w:fldChar w:fldCharType="end"/>
        </w:r>
      </w:hyperlink>
    </w:p>
    <w:p w14:paraId="3F5A150F" w14:textId="2EEB77D0" w:rsidR="00E06BF2" w:rsidRDefault="00E06BF2">
      <w:pPr>
        <w:pStyle w:val="TM1"/>
        <w:rPr>
          <w:rFonts w:asciiTheme="minorHAnsi" w:eastAsiaTheme="minorEastAsia" w:hAnsiTheme="minorHAnsi" w:cstheme="minorBidi"/>
          <w:noProof/>
          <w:sz w:val="24"/>
          <w:lang w:eastAsia="fr-FR"/>
        </w:rPr>
      </w:pPr>
      <w:hyperlink w:anchor="_Toc192581087" w:history="1">
        <w:r w:rsidRPr="009B65BF">
          <w:rPr>
            <w:rStyle w:val="Lienhypertexte"/>
            <w:noProof/>
            <w:lang w:val="fr-FR"/>
          </w:rPr>
          <w:t>CONVOCATION</w:t>
        </w:r>
        <w:r w:rsidRPr="009B65BF">
          <w:rPr>
            <w:rStyle w:val="Lienhypertexte"/>
            <w:rFonts w:cstheme="minorHAnsi"/>
            <w:bCs/>
            <w:noProof/>
            <w:lang w:val="fr-FR"/>
          </w:rPr>
          <w:t xml:space="preserve"> À L’ASSEMBLÉE GÉNÉRALE</w:t>
        </w:r>
        <w:r>
          <w:rPr>
            <w:noProof/>
            <w:webHidden/>
          </w:rPr>
          <w:tab/>
        </w:r>
        <w:r>
          <w:rPr>
            <w:noProof/>
            <w:webHidden/>
          </w:rPr>
          <w:fldChar w:fldCharType="begin"/>
        </w:r>
        <w:r>
          <w:rPr>
            <w:noProof/>
            <w:webHidden/>
          </w:rPr>
          <w:instrText xml:space="preserve"> PAGEREF _Toc192581087 \h </w:instrText>
        </w:r>
        <w:r>
          <w:rPr>
            <w:noProof/>
            <w:webHidden/>
          </w:rPr>
        </w:r>
        <w:r>
          <w:rPr>
            <w:noProof/>
            <w:webHidden/>
          </w:rPr>
          <w:fldChar w:fldCharType="separate"/>
        </w:r>
        <w:r>
          <w:rPr>
            <w:noProof/>
            <w:webHidden/>
          </w:rPr>
          <w:t>5</w:t>
        </w:r>
        <w:r>
          <w:rPr>
            <w:noProof/>
            <w:webHidden/>
          </w:rPr>
          <w:fldChar w:fldCharType="end"/>
        </w:r>
      </w:hyperlink>
    </w:p>
    <w:p w14:paraId="7DE6B8C9" w14:textId="17A82301" w:rsidR="00E06BF2" w:rsidRDefault="00E06BF2">
      <w:pPr>
        <w:pStyle w:val="TM1"/>
        <w:rPr>
          <w:rFonts w:asciiTheme="minorHAnsi" w:eastAsiaTheme="minorEastAsia" w:hAnsiTheme="minorHAnsi" w:cstheme="minorBidi"/>
          <w:noProof/>
          <w:sz w:val="24"/>
          <w:lang w:eastAsia="fr-FR"/>
        </w:rPr>
      </w:pPr>
      <w:hyperlink w:anchor="_Toc192581088" w:history="1">
        <w:r w:rsidRPr="009B65BF">
          <w:rPr>
            <w:rStyle w:val="Lienhypertexte"/>
            <w:noProof/>
            <w:lang w:val="fr-FR"/>
          </w:rPr>
          <w:t>PROCURATION</w:t>
        </w:r>
        <w:r>
          <w:rPr>
            <w:noProof/>
            <w:webHidden/>
          </w:rPr>
          <w:tab/>
        </w:r>
        <w:r>
          <w:rPr>
            <w:noProof/>
            <w:webHidden/>
          </w:rPr>
          <w:fldChar w:fldCharType="begin"/>
        </w:r>
        <w:r>
          <w:rPr>
            <w:noProof/>
            <w:webHidden/>
          </w:rPr>
          <w:instrText xml:space="preserve"> PAGEREF _Toc192581088 \h </w:instrText>
        </w:r>
        <w:r>
          <w:rPr>
            <w:noProof/>
            <w:webHidden/>
          </w:rPr>
        </w:r>
        <w:r>
          <w:rPr>
            <w:noProof/>
            <w:webHidden/>
          </w:rPr>
          <w:fldChar w:fldCharType="separate"/>
        </w:r>
        <w:r>
          <w:rPr>
            <w:noProof/>
            <w:webHidden/>
          </w:rPr>
          <w:t>7</w:t>
        </w:r>
        <w:r>
          <w:rPr>
            <w:noProof/>
            <w:webHidden/>
          </w:rPr>
          <w:fldChar w:fldCharType="end"/>
        </w:r>
      </w:hyperlink>
    </w:p>
    <w:p w14:paraId="174BFD25" w14:textId="76EE1EF5" w:rsidR="00E06BF2" w:rsidRDefault="00E06BF2">
      <w:pPr>
        <w:pStyle w:val="TM1"/>
        <w:rPr>
          <w:rFonts w:asciiTheme="minorHAnsi" w:eastAsiaTheme="minorEastAsia" w:hAnsiTheme="minorHAnsi" w:cstheme="minorBidi"/>
          <w:noProof/>
          <w:sz w:val="24"/>
          <w:lang w:eastAsia="fr-FR"/>
        </w:rPr>
      </w:pPr>
      <w:hyperlink w:anchor="_Toc192581089" w:history="1">
        <w:r w:rsidRPr="009B65BF">
          <w:rPr>
            <w:rStyle w:val="Lienhypertexte"/>
            <w:noProof/>
            <w:lang w:val="fr-FR"/>
          </w:rPr>
          <w:t>RAPPORT DE GESTION</w:t>
        </w:r>
        <w:r>
          <w:rPr>
            <w:noProof/>
            <w:webHidden/>
          </w:rPr>
          <w:tab/>
        </w:r>
        <w:r>
          <w:rPr>
            <w:noProof/>
            <w:webHidden/>
          </w:rPr>
          <w:fldChar w:fldCharType="begin"/>
        </w:r>
        <w:r>
          <w:rPr>
            <w:noProof/>
            <w:webHidden/>
          </w:rPr>
          <w:instrText xml:space="preserve"> PAGEREF _Toc192581089 \h </w:instrText>
        </w:r>
        <w:r>
          <w:rPr>
            <w:noProof/>
            <w:webHidden/>
          </w:rPr>
        </w:r>
        <w:r>
          <w:rPr>
            <w:noProof/>
            <w:webHidden/>
          </w:rPr>
          <w:fldChar w:fldCharType="separate"/>
        </w:r>
        <w:r>
          <w:rPr>
            <w:noProof/>
            <w:webHidden/>
          </w:rPr>
          <w:t>8</w:t>
        </w:r>
        <w:r>
          <w:rPr>
            <w:noProof/>
            <w:webHidden/>
          </w:rPr>
          <w:fldChar w:fldCharType="end"/>
        </w:r>
      </w:hyperlink>
    </w:p>
    <w:p w14:paraId="593B2D29" w14:textId="04AC5ED9" w:rsidR="00E06BF2" w:rsidRDefault="00E06BF2">
      <w:pPr>
        <w:pStyle w:val="TM1"/>
        <w:rPr>
          <w:rFonts w:asciiTheme="minorHAnsi" w:eastAsiaTheme="minorEastAsia" w:hAnsiTheme="minorHAnsi" w:cstheme="minorBidi"/>
          <w:noProof/>
          <w:sz w:val="24"/>
          <w:lang w:eastAsia="fr-FR"/>
        </w:rPr>
      </w:pPr>
      <w:hyperlink w:anchor="_Toc192581090" w:history="1">
        <w:r w:rsidRPr="009B65BF">
          <w:rPr>
            <w:rStyle w:val="Lienhypertexte"/>
            <w:noProof/>
            <w:lang w:val="fr-FR"/>
          </w:rPr>
          <w:t>RAPPORT SUR l’EMISSION D’ACTIONS NOUVELLES</w:t>
        </w:r>
        <w:r>
          <w:rPr>
            <w:noProof/>
            <w:webHidden/>
          </w:rPr>
          <w:tab/>
        </w:r>
        <w:r>
          <w:rPr>
            <w:noProof/>
            <w:webHidden/>
          </w:rPr>
          <w:fldChar w:fldCharType="begin"/>
        </w:r>
        <w:r>
          <w:rPr>
            <w:noProof/>
            <w:webHidden/>
          </w:rPr>
          <w:instrText xml:space="preserve"> PAGEREF _Toc192581090 \h </w:instrText>
        </w:r>
        <w:r>
          <w:rPr>
            <w:noProof/>
            <w:webHidden/>
          </w:rPr>
        </w:r>
        <w:r>
          <w:rPr>
            <w:noProof/>
            <w:webHidden/>
          </w:rPr>
          <w:fldChar w:fldCharType="separate"/>
        </w:r>
        <w:r>
          <w:rPr>
            <w:noProof/>
            <w:webHidden/>
          </w:rPr>
          <w:t>9</w:t>
        </w:r>
        <w:r>
          <w:rPr>
            <w:noProof/>
            <w:webHidden/>
          </w:rPr>
          <w:fldChar w:fldCharType="end"/>
        </w:r>
      </w:hyperlink>
    </w:p>
    <w:p w14:paraId="4E406AFD" w14:textId="3E70E2A5" w:rsidR="00E06BF2" w:rsidRDefault="00E06BF2">
      <w:pPr>
        <w:pStyle w:val="TM1"/>
        <w:rPr>
          <w:rFonts w:asciiTheme="minorHAnsi" w:eastAsiaTheme="minorEastAsia" w:hAnsiTheme="minorHAnsi" w:cstheme="minorBidi"/>
          <w:noProof/>
          <w:sz w:val="24"/>
          <w:lang w:eastAsia="fr-FR"/>
        </w:rPr>
      </w:pPr>
      <w:hyperlink w:anchor="_Toc192581091" w:history="1">
        <w:r w:rsidRPr="009B65BF">
          <w:rPr>
            <w:rStyle w:val="Lienhypertexte"/>
            <w:noProof/>
            <w:lang w:val="fr-FR"/>
          </w:rPr>
          <w:t>RAPPORT SUR LES DEMANDES DE DEMISSIONS</w:t>
        </w:r>
        <w:r>
          <w:rPr>
            <w:noProof/>
            <w:webHidden/>
          </w:rPr>
          <w:tab/>
        </w:r>
        <w:r>
          <w:rPr>
            <w:noProof/>
            <w:webHidden/>
          </w:rPr>
          <w:fldChar w:fldCharType="begin"/>
        </w:r>
        <w:r>
          <w:rPr>
            <w:noProof/>
            <w:webHidden/>
          </w:rPr>
          <w:instrText xml:space="preserve"> PAGEREF _Toc192581091 \h </w:instrText>
        </w:r>
        <w:r>
          <w:rPr>
            <w:noProof/>
            <w:webHidden/>
          </w:rPr>
        </w:r>
        <w:r>
          <w:rPr>
            <w:noProof/>
            <w:webHidden/>
          </w:rPr>
          <w:fldChar w:fldCharType="separate"/>
        </w:r>
        <w:r>
          <w:rPr>
            <w:noProof/>
            <w:webHidden/>
          </w:rPr>
          <w:t>10</w:t>
        </w:r>
        <w:r>
          <w:rPr>
            <w:noProof/>
            <w:webHidden/>
          </w:rPr>
          <w:fldChar w:fldCharType="end"/>
        </w:r>
      </w:hyperlink>
    </w:p>
    <w:p w14:paraId="185557BC" w14:textId="1463EB9B" w:rsidR="00E06BF2" w:rsidRDefault="00E06BF2">
      <w:pPr>
        <w:pStyle w:val="TM1"/>
        <w:rPr>
          <w:rFonts w:asciiTheme="minorHAnsi" w:eastAsiaTheme="minorEastAsia" w:hAnsiTheme="minorHAnsi" w:cstheme="minorBidi"/>
          <w:noProof/>
          <w:sz w:val="24"/>
          <w:lang w:eastAsia="fr-FR"/>
        </w:rPr>
      </w:pPr>
      <w:hyperlink w:anchor="_Toc192581092" w:history="1">
        <w:r w:rsidRPr="009B65BF">
          <w:rPr>
            <w:rStyle w:val="Lienhypertexte"/>
            <w:noProof/>
            <w:lang w:val="fr-FR"/>
          </w:rPr>
          <w:t>Rapport relatif au double test (test de solvabilité et test de liquidité)</w:t>
        </w:r>
        <w:r>
          <w:rPr>
            <w:noProof/>
            <w:webHidden/>
          </w:rPr>
          <w:tab/>
        </w:r>
        <w:r>
          <w:rPr>
            <w:noProof/>
            <w:webHidden/>
          </w:rPr>
          <w:fldChar w:fldCharType="begin"/>
        </w:r>
        <w:r>
          <w:rPr>
            <w:noProof/>
            <w:webHidden/>
          </w:rPr>
          <w:instrText xml:space="preserve"> PAGEREF _Toc192581092 \h </w:instrText>
        </w:r>
        <w:r>
          <w:rPr>
            <w:noProof/>
            <w:webHidden/>
          </w:rPr>
        </w:r>
        <w:r>
          <w:rPr>
            <w:noProof/>
            <w:webHidden/>
          </w:rPr>
          <w:fldChar w:fldCharType="separate"/>
        </w:r>
        <w:r>
          <w:rPr>
            <w:noProof/>
            <w:webHidden/>
          </w:rPr>
          <w:t>11</w:t>
        </w:r>
        <w:r>
          <w:rPr>
            <w:noProof/>
            <w:webHidden/>
          </w:rPr>
          <w:fldChar w:fldCharType="end"/>
        </w:r>
      </w:hyperlink>
    </w:p>
    <w:p w14:paraId="1D138963" w14:textId="2FF40629" w:rsidR="00E06BF2" w:rsidRDefault="00E06BF2">
      <w:pPr>
        <w:pStyle w:val="TM1"/>
        <w:rPr>
          <w:rFonts w:asciiTheme="minorHAnsi" w:eastAsiaTheme="minorEastAsia" w:hAnsiTheme="minorHAnsi" w:cstheme="minorBidi"/>
          <w:noProof/>
          <w:sz w:val="24"/>
          <w:lang w:eastAsia="fr-FR"/>
        </w:rPr>
      </w:pPr>
      <w:hyperlink w:anchor="_Toc192581093" w:history="1">
        <w:r w:rsidRPr="009B65BF">
          <w:rPr>
            <w:rStyle w:val="Lienhypertexte"/>
            <w:noProof/>
            <w:lang w:val="fr-FR"/>
          </w:rPr>
          <w:t>Test de solvabilité et Test de liquidité</w:t>
        </w:r>
        <w:r>
          <w:rPr>
            <w:noProof/>
            <w:webHidden/>
          </w:rPr>
          <w:tab/>
        </w:r>
        <w:r>
          <w:rPr>
            <w:noProof/>
            <w:webHidden/>
          </w:rPr>
          <w:fldChar w:fldCharType="begin"/>
        </w:r>
        <w:r>
          <w:rPr>
            <w:noProof/>
            <w:webHidden/>
          </w:rPr>
          <w:instrText xml:space="preserve"> PAGEREF _Toc192581093 \h </w:instrText>
        </w:r>
        <w:r>
          <w:rPr>
            <w:noProof/>
            <w:webHidden/>
          </w:rPr>
        </w:r>
        <w:r>
          <w:rPr>
            <w:noProof/>
            <w:webHidden/>
          </w:rPr>
          <w:fldChar w:fldCharType="separate"/>
        </w:r>
        <w:r>
          <w:rPr>
            <w:noProof/>
            <w:webHidden/>
          </w:rPr>
          <w:t>11</w:t>
        </w:r>
        <w:r>
          <w:rPr>
            <w:noProof/>
            <w:webHidden/>
          </w:rPr>
          <w:fldChar w:fldCharType="end"/>
        </w:r>
      </w:hyperlink>
    </w:p>
    <w:p w14:paraId="118A5663" w14:textId="41264FC7" w:rsidR="00E06BF2" w:rsidRDefault="00E06BF2">
      <w:pPr>
        <w:pStyle w:val="TM1"/>
        <w:rPr>
          <w:rFonts w:asciiTheme="minorHAnsi" w:eastAsiaTheme="minorEastAsia" w:hAnsiTheme="minorHAnsi" w:cstheme="minorBidi"/>
          <w:noProof/>
          <w:sz w:val="24"/>
          <w:lang w:eastAsia="fr-FR"/>
        </w:rPr>
      </w:pPr>
      <w:hyperlink w:anchor="_Toc192581094" w:history="1">
        <w:r w:rsidRPr="009B65BF">
          <w:rPr>
            <w:rStyle w:val="Lienhypertexte"/>
            <w:noProof/>
            <w:lang w:val="fr-FR"/>
          </w:rPr>
          <w:t>RAPPORT DE SONETTE D’ALARME</w:t>
        </w:r>
        <w:r>
          <w:rPr>
            <w:noProof/>
            <w:webHidden/>
          </w:rPr>
          <w:tab/>
        </w:r>
        <w:r>
          <w:rPr>
            <w:noProof/>
            <w:webHidden/>
          </w:rPr>
          <w:fldChar w:fldCharType="begin"/>
        </w:r>
        <w:r>
          <w:rPr>
            <w:noProof/>
            <w:webHidden/>
          </w:rPr>
          <w:instrText xml:space="preserve"> PAGEREF _Toc192581094 \h </w:instrText>
        </w:r>
        <w:r>
          <w:rPr>
            <w:noProof/>
            <w:webHidden/>
          </w:rPr>
        </w:r>
        <w:r>
          <w:rPr>
            <w:noProof/>
            <w:webHidden/>
          </w:rPr>
          <w:fldChar w:fldCharType="separate"/>
        </w:r>
        <w:r>
          <w:rPr>
            <w:noProof/>
            <w:webHidden/>
          </w:rPr>
          <w:t>15</w:t>
        </w:r>
        <w:r>
          <w:rPr>
            <w:noProof/>
            <w:webHidden/>
          </w:rPr>
          <w:fldChar w:fldCharType="end"/>
        </w:r>
      </w:hyperlink>
    </w:p>
    <w:p w14:paraId="0320C905" w14:textId="488C3801" w:rsidR="00E06BF2" w:rsidRDefault="00E06BF2">
      <w:pPr>
        <w:pStyle w:val="TM1"/>
        <w:rPr>
          <w:rFonts w:asciiTheme="minorHAnsi" w:eastAsiaTheme="minorEastAsia" w:hAnsiTheme="minorHAnsi" w:cstheme="minorBidi"/>
          <w:noProof/>
          <w:sz w:val="24"/>
          <w:lang w:eastAsia="fr-FR"/>
        </w:rPr>
      </w:pPr>
      <w:hyperlink w:anchor="_Toc192581095" w:history="1">
        <w:r w:rsidRPr="009B65BF">
          <w:rPr>
            <w:rStyle w:val="Lienhypertexte"/>
            <w:noProof/>
            <w:lang w:val="fr-FR"/>
          </w:rPr>
          <w:t>PROCES</w:t>
        </w:r>
        <w:r w:rsidRPr="009B65BF">
          <w:rPr>
            <w:rStyle w:val="Lienhypertexte"/>
            <w:bCs/>
            <w:noProof/>
          </w:rPr>
          <w:t xml:space="preserve"> VERBAL</w:t>
        </w:r>
        <w:r>
          <w:rPr>
            <w:noProof/>
            <w:webHidden/>
          </w:rPr>
          <w:tab/>
        </w:r>
        <w:r>
          <w:rPr>
            <w:noProof/>
            <w:webHidden/>
          </w:rPr>
          <w:fldChar w:fldCharType="begin"/>
        </w:r>
        <w:r>
          <w:rPr>
            <w:noProof/>
            <w:webHidden/>
          </w:rPr>
          <w:instrText xml:space="preserve"> PAGEREF _Toc192581095 \h </w:instrText>
        </w:r>
        <w:r>
          <w:rPr>
            <w:noProof/>
            <w:webHidden/>
          </w:rPr>
        </w:r>
        <w:r>
          <w:rPr>
            <w:noProof/>
            <w:webHidden/>
          </w:rPr>
          <w:fldChar w:fldCharType="separate"/>
        </w:r>
        <w:r>
          <w:rPr>
            <w:noProof/>
            <w:webHidden/>
          </w:rPr>
          <w:t>19</w:t>
        </w:r>
        <w:r>
          <w:rPr>
            <w:noProof/>
            <w:webHidden/>
          </w:rPr>
          <w:fldChar w:fldCharType="end"/>
        </w:r>
      </w:hyperlink>
    </w:p>
    <w:p w14:paraId="1BCC6902" w14:textId="482639D8" w:rsidR="00E06BF2" w:rsidRDefault="00E06BF2">
      <w:pPr>
        <w:pStyle w:val="TM1"/>
        <w:rPr>
          <w:rFonts w:asciiTheme="minorHAnsi" w:eastAsiaTheme="minorEastAsia" w:hAnsiTheme="minorHAnsi" w:cstheme="minorBidi"/>
          <w:noProof/>
          <w:sz w:val="24"/>
          <w:lang w:eastAsia="fr-FR"/>
        </w:rPr>
      </w:pPr>
      <w:hyperlink w:anchor="_Toc192581096" w:history="1">
        <w:r w:rsidRPr="009B65BF">
          <w:rPr>
            <w:rStyle w:val="Lienhypertexte"/>
            <w:noProof/>
            <w:lang w:val="fr-FR"/>
          </w:rPr>
          <w:t>CONVENTION DE CESSION DE PART DE [</w:t>
        </w:r>
        <w:r w:rsidRPr="009B65BF">
          <w:rPr>
            <w:rStyle w:val="Lienhypertexte"/>
            <w:noProof/>
            <w:highlight w:val="yellow"/>
            <w:lang w:val="fr-FR"/>
          </w:rPr>
          <w:t>NOM DE LA COOPERATIVE</w:t>
        </w:r>
        <w:r w:rsidRPr="009B65BF">
          <w:rPr>
            <w:rStyle w:val="Lienhypertexte"/>
            <w:noProof/>
            <w:lang w:val="fr-FR"/>
          </w:rPr>
          <w:t>]</w:t>
        </w:r>
        <w:r>
          <w:rPr>
            <w:noProof/>
            <w:webHidden/>
          </w:rPr>
          <w:tab/>
        </w:r>
        <w:r>
          <w:rPr>
            <w:noProof/>
            <w:webHidden/>
          </w:rPr>
          <w:fldChar w:fldCharType="begin"/>
        </w:r>
        <w:r>
          <w:rPr>
            <w:noProof/>
            <w:webHidden/>
          </w:rPr>
          <w:instrText xml:space="preserve"> PAGEREF _Toc192581096 \h </w:instrText>
        </w:r>
        <w:r>
          <w:rPr>
            <w:noProof/>
            <w:webHidden/>
          </w:rPr>
        </w:r>
        <w:r>
          <w:rPr>
            <w:noProof/>
            <w:webHidden/>
          </w:rPr>
          <w:fldChar w:fldCharType="separate"/>
        </w:r>
        <w:r>
          <w:rPr>
            <w:noProof/>
            <w:webHidden/>
          </w:rPr>
          <w:t>22</w:t>
        </w:r>
        <w:r>
          <w:rPr>
            <w:noProof/>
            <w:webHidden/>
          </w:rPr>
          <w:fldChar w:fldCharType="end"/>
        </w:r>
      </w:hyperlink>
    </w:p>
    <w:p w14:paraId="107E3058" w14:textId="0BE5414E" w:rsidR="00B42C93" w:rsidRDefault="00B42C93" w:rsidP="001F0CFD">
      <w:pPr>
        <w:spacing w:line="276" w:lineRule="auto"/>
        <w:rPr>
          <w:lang w:val="fr-FR"/>
        </w:rPr>
      </w:pPr>
      <w:r>
        <w:rPr>
          <w:lang w:val="fr-FR"/>
        </w:rPr>
        <w:fldChar w:fldCharType="end"/>
      </w:r>
    </w:p>
    <w:p w14:paraId="35FAA243" w14:textId="77777777" w:rsidR="00B42C93" w:rsidRDefault="00B42C93" w:rsidP="001F0CFD">
      <w:pPr>
        <w:spacing w:line="276" w:lineRule="auto"/>
        <w:rPr>
          <w:lang w:val="fr-FR"/>
        </w:rPr>
      </w:pPr>
    </w:p>
    <w:p w14:paraId="202A0D33" w14:textId="77777777" w:rsidR="00B42C93" w:rsidRDefault="00B42C93" w:rsidP="001F0CFD">
      <w:pPr>
        <w:spacing w:line="276" w:lineRule="auto"/>
        <w:rPr>
          <w:lang w:val="fr-FR"/>
        </w:rPr>
      </w:pPr>
    </w:p>
    <w:p w14:paraId="75D92823" w14:textId="77777777" w:rsidR="00B42C93" w:rsidRDefault="00B42C93" w:rsidP="001F0CFD">
      <w:pPr>
        <w:spacing w:line="276" w:lineRule="auto"/>
        <w:rPr>
          <w:lang w:val="fr-FR"/>
        </w:rPr>
      </w:pPr>
    </w:p>
    <w:p w14:paraId="558ED3D4" w14:textId="77777777" w:rsidR="00B42C93" w:rsidRDefault="00B42C93" w:rsidP="001F0CFD">
      <w:pPr>
        <w:spacing w:line="276" w:lineRule="auto"/>
        <w:rPr>
          <w:lang w:val="fr-FR"/>
        </w:rPr>
      </w:pPr>
    </w:p>
    <w:p w14:paraId="25DB9312" w14:textId="77777777" w:rsidR="00B42C93" w:rsidRDefault="00B42C93" w:rsidP="001F0CFD">
      <w:pPr>
        <w:spacing w:line="276" w:lineRule="auto"/>
        <w:rPr>
          <w:lang w:val="fr-FR"/>
        </w:rPr>
      </w:pPr>
    </w:p>
    <w:p w14:paraId="56205A93" w14:textId="77777777" w:rsidR="00B42C93" w:rsidRDefault="00B42C93" w:rsidP="001F0CFD">
      <w:pPr>
        <w:spacing w:line="276" w:lineRule="auto"/>
        <w:rPr>
          <w:lang w:val="fr-FR"/>
        </w:rPr>
      </w:pPr>
    </w:p>
    <w:p w14:paraId="4BE3C47D" w14:textId="77777777" w:rsidR="00B42C93" w:rsidRDefault="00B42C93" w:rsidP="001F0CFD">
      <w:pPr>
        <w:spacing w:line="276" w:lineRule="auto"/>
        <w:rPr>
          <w:lang w:val="fr-FR"/>
        </w:rPr>
      </w:pPr>
    </w:p>
    <w:p w14:paraId="1F9269C9" w14:textId="77777777" w:rsidR="00B42C93" w:rsidRDefault="00B42C93" w:rsidP="001F0CFD">
      <w:pPr>
        <w:spacing w:line="276" w:lineRule="auto"/>
        <w:rPr>
          <w:lang w:val="fr-FR"/>
        </w:rPr>
      </w:pPr>
    </w:p>
    <w:p w14:paraId="2C1F4A64" w14:textId="77777777" w:rsidR="00B42C93" w:rsidRDefault="00B42C93" w:rsidP="001F0CFD">
      <w:pPr>
        <w:spacing w:line="276" w:lineRule="auto"/>
        <w:rPr>
          <w:lang w:val="fr-FR"/>
        </w:rPr>
      </w:pPr>
    </w:p>
    <w:p w14:paraId="088C0DCA" w14:textId="77777777" w:rsidR="006E47FC" w:rsidRDefault="006E47FC" w:rsidP="001F0CFD">
      <w:pPr>
        <w:spacing w:line="276" w:lineRule="auto"/>
        <w:rPr>
          <w:lang w:val="fr-FR"/>
        </w:rPr>
      </w:pPr>
    </w:p>
    <w:p w14:paraId="2B2B9F72" w14:textId="77777777" w:rsidR="006E47FC" w:rsidRDefault="006E47FC" w:rsidP="001F0CFD">
      <w:pPr>
        <w:spacing w:line="276" w:lineRule="auto"/>
        <w:rPr>
          <w:lang w:val="fr-FR"/>
        </w:rPr>
      </w:pPr>
    </w:p>
    <w:p w14:paraId="1FB48911" w14:textId="6D5B2D22" w:rsidR="006E47FC" w:rsidRDefault="006D58C9" w:rsidP="001F0CFD">
      <w:pPr>
        <w:spacing w:line="276" w:lineRule="auto"/>
        <w:rPr>
          <w:lang w:val="fr-FR"/>
        </w:rPr>
      </w:pPr>
      <w:r>
        <w:rPr>
          <w:lang w:val="fr-FR"/>
        </w:rPr>
        <w:t>Version du : 11.03.2025</w:t>
      </w:r>
    </w:p>
    <w:p w14:paraId="18784623" w14:textId="77777777" w:rsidR="006E47FC" w:rsidRDefault="006E47FC" w:rsidP="001F0CFD">
      <w:pPr>
        <w:spacing w:line="276" w:lineRule="auto"/>
        <w:rPr>
          <w:lang w:val="fr-FR"/>
        </w:rPr>
      </w:pPr>
    </w:p>
    <w:p w14:paraId="55B09456" w14:textId="77777777" w:rsidR="006E47FC" w:rsidRDefault="006E47FC" w:rsidP="001F0CFD">
      <w:pPr>
        <w:spacing w:line="276" w:lineRule="auto"/>
        <w:rPr>
          <w:lang w:val="fr-FR"/>
        </w:rPr>
      </w:pPr>
    </w:p>
    <w:p w14:paraId="753BF6F1" w14:textId="77777777" w:rsidR="006E47FC" w:rsidRDefault="006E47FC" w:rsidP="001F0CFD">
      <w:pPr>
        <w:spacing w:line="276" w:lineRule="auto"/>
        <w:rPr>
          <w:lang w:val="fr-FR"/>
        </w:rPr>
        <w:sectPr w:rsidR="006E47FC" w:rsidSect="0037368B">
          <w:headerReference w:type="default" r:id="rId11"/>
          <w:footerReference w:type="even" r:id="rId12"/>
          <w:footerReference w:type="default" r:id="rId13"/>
          <w:pgSz w:w="11900" w:h="16840"/>
          <w:pgMar w:top="1417" w:right="1417" w:bottom="1417" w:left="1417" w:header="708" w:footer="708" w:gutter="0"/>
          <w:cols w:space="708"/>
          <w:docGrid w:linePitch="360"/>
        </w:sectPr>
      </w:pPr>
    </w:p>
    <w:p w14:paraId="5CE1CCAB" w14:textId="77777777" w:rsidR="00FB041D" w:rsidRDefault="00FB041D" w:rsidP="00FB041D">
      <w:pPr>
        <w:pStyle w:val="Titre2"/>
        <w:jc w:val="center"/>
        <w:rPr>
          <w:b/>
          <w:bCs/>
          <w:lang w:val="fr-FR"/>
        </w:rPr>
      </w:pPr>
    </w:p>
    <w:p w14:paraId="73DEA97D" w14:textId="0C4CBD98" w:rsidR="0020327B" w:rsidRPr="00FB041D" w:rsidRDefault="003F4DEE" w:rsidP="003F4DEE">
      <w:pPr>
        <w:pStyle w:val="Titre1"/>
        <w:jc w:val="center"/>
        <w:rPr>
          <w:lang w:val="fr-FR"/>
        </w:rPr>
      </w:pPr>
      <w:bookmarkStart w:id="0" w:name="_Toc192581085"/>
      <w:r>
        <w:rPr>
          <w:lang w:val="fr-FR"/>
        </w:rPr>
        <w:t xml:space="preserve">Check-list - </w:t>
      </w:r>
      <w:r w:rsidR="00FB041D" w:rsidRPr="00FB041D">
        <w:rPr>
          <w:lang w:val="fr-FR"/>
        </w:rPr>
        <w:t>Avant l’AGO</w:t>
      </w:r>
      <w:bookmarkEnd w:id="0"/>
    </w:p>
    <w:p w14:paraId="659AD398" w14:textId="77777777" w:rsidR="00FB041D" w:rsidRDefault="00FB041D" w:rsidP="001F0CFD">
      <w:pPr>
        <w:spacing w:line="276" w:lineRule="auto"/>
        <w:rPr>
          <w:lang w:val="fr-FR"/>
        </w:rPr>
      </w:pPr>
    </w:p>
    <w:p w14:paraId="7016E4BC" w14:textId="77777777" w:rsidR="002D60E2" w:rsidRDefault="002D60E2" w:rsidP="001F0CFD">
      <w:pPr>
        <w:spacing w:line="276" w:lineRule="auto"/>
        <w:rPr>
          <w:lang w:val="fr-FR"/>
        </w:rPr>
      </w:pPr>
    </w:p>
    <w:p w14:paraId="1B6AB377" w14:textId="0877B81B" w:rsidR="001056AC" w:rsidRDefault="00C75D75" w:rsidP="001F0CFD">
      <w:pPr>
        <w:spacing w:line="276" w:lineRule="auto"/>
        <w:rPr>
          <w:lang w:val="fr-FR"/>
        </w:rPr>
      </w:pPr>
      <w:r>
        <w:rPr>
          <w:lang w:val="fr-FR"/>
        </w:rPr>
        <w:t xml:space="preserve">Les membres du Conseil d’Administration </w:t>
      </w:r>
      <w:r w:rsidR="001056AC">
        <w:rPr>
          <w:lang w:val="fr-FR"/>
        </w:rPr>
        <w:t xml:space="preserve">s’assurent de : </w:t>
      </w:r>
    </w:p>
    <w:p w14:paraId="1E415011" w14:textId="77777777" w:rsidR="001056AC" w:rsidRDefault="001056AC" w:rsidP="001F0CFD">
      <w:pPr>
        <w:spacing w:line="276" w:lineRule="auto"/>
        <w:rPr>
          <w:lang w:val="fr-FR"/>
        </w:rPr>
      </w:pPr>
    </w:p>
    <w:p w14:paraId="39E2DD08" w14:textId="6DE7E524" w:rsidR="001056AC" w:rsidRPr="001056AC" w:rsidRDefault="001056AC" w:rsidP="001F0CFD">
      <w:pPr>
        <w:pStyle w:val="Paragraphedeliste"/>
        <w:numPr>
          <w:ilvl w:val="0"/>
          <w:numId w:val="2"/>
        </w:numPr>
        <w:spacing w:line="276" w:lineRule="auto"/>
        <w:rPr>
          <w:lang w:val="fr-FR"/>
        </w:rPr>
      </w:pPr>
      <w:r>
        <w:rPr>
          <w:b/>
          <w:bCs/>
          <w:lang w:val="fr-FR"/>
        </w:rPr>
        <w:t xml:space="preserve">Préparer les différents documents </w:t>
      </w:r>
    </w:p>
    <w:p w14:paraId="6DA8D628" w14:textId="5FE61D73" w:rsidR="001056AC" w:rsidRPr="001056AC" w:rsidRDefault="001056AC" w:rsidP="001056AC">
      <w:pPr>
        <w:pStyle w:val="Paragraphedeliste"/>
        <w:numPr>
          <w:ilvl w:val="1"/>
          <w:numId w:val="2"/>
        </w:numPr>
        <w:spacing w:line="276" w:lineRule="auto"/>
        <w:rPr>
          <w:lang w:val="fr-FR"/>
        </w:rPr>
      </w:pPr>
      <w:r w:rsidRPr="001056AC">
        <w:rPr>
          <w:lang w:val="fr-FR"/>
        </w:rPr>
        <w:t xml:space="preserve">Préparer la </w:t>
      </w:r>
      <w:commentRangeStart w:id="1"/>
      <w:r w:rsidRPr="001056AC">
        <w:rPr>
          <w:lang w:val="fr-FR"/>
        </w:rPr>
        <w:t>convocation</w:t>
      </w:r>
      <w:commentRangeEnd w:id="1"/>
      <w:r w:rsidR="00200087">
        <w:rPr>
          <w:rStyle w:val="Marquedecommentaire"/>
          <w:sz w:val="22"/>
          <w:szCs w:val="24"/>
          <w:lang w:val="fr-FR"/>
        </w:rPr>
        <w:commentReference w:id="1"/>
      </w:r>
      <w:r w:rsidR="00A916AB">
        <w:rPr>
          <w:lang w:val="fr-FR"/>
        </w:rPr>
        <w:t xml:space="preserve">, </w:t>
      </w:r>
      <w:r w:rsidRPr="001056AC">
        <w:rPr>
          <w:lang w:val="fr-FR"/>
        </w:rPr>
        <w:t xml:space="preserve">l’ordre du jour </w:t>
      </w:r>
      <w:r w:rsidR="00A916AB">
        <w:rPr>
          <w:lang w:val="fr-FR"/>
        </w:rPr>
        <w:t xml:space="preserve">et le cas échéant, un </w:t>
      </w:r>
      <w:commentRangeStart w:id="2"/>
      <w:r w:rsidR="00A916AB">
        <w:rPr>
          <w:lang w:val="fr-FR"/>
        </w:rPr>
        <w:t>modèle de procuration </w:t>
      </w:r>
      <w:commentRangeEnd w:id="2"/>
      <w:r w:rsidR="0026665D" w:rsidRPr="001056AC">
        <w:rPr>
          <w:rStyle w:val="Marquedecommentaire"/>
          <w:sz w:val="22"/>
          <w:szCs w:val="24"/>
          <w:lang w:val="fr-FR"/>
        </w:rPr>
        <w:commentReference w:id="2"/>
      </w:r>
    </w:p>
    <w:p w14:paraId="29228E6C" w14:textId="1A04BCD1" w:rsidR="00C75D75" w:rsidRDefault="001056AC" w:rsidP="001056AC">
      <w:pPr>
        <w:pStyle w:val="Paragraphedeliste"/>
        <w:numPr>
          <w:ilvl w:val="1"/>
          <w:numId w:val="2"/>
        </w:numPr>
        <w:spacing w:line="276" w:lineRule="auto"/>
        <w:rPr>
          <w:lang w:val="fr-FR"/>
        </w:rPr>
      </w:pPr>
      <w:r w:rsidRPr="001056AC">
        <w:rPr>
          <w:lang w:val="fr-FR"/>
        </w:rPr>
        <w:t xml:space="preserve">Préparer les </w:t>
      </w:r>
      <w:r>
        <w:rPr>
          <w:lang w:val="fr-FR"/>
        </w:rPr>
        <w:t xml:space="preserve">comptes annuels et les </w:t>
      </w:r>
      <w:r w:rsidRPr="001056AC">
        <w:rPr>
          <w:lang w:val="fr-FR"/>
        </w:rPr>
        <w:t>documents</w:t>
      </w:r>
      <w:r>
        <w:rPr>
          <w:b/>
          <w:bCs/>
          <w:lang w:val="fr-FR"/>
        </w:rPr>
        <w:t xml:space="preserve"> </w:t>
      </w:r>
      <w:r>
        <w:rPr>
          <w:lang w:val="fr-FR"/>
        </w:rPr>
        <w:t xml:space="preserve">annexes </w:t>
      </w:r>
    </w:p>
    <w:p w14:paraId="0348E5B0" w14:textId="4985B90A" w:rsidR="001056AC" w:rsidRDefault="00C75D75" w:rsidP="001F0CFD">
      <w:pPr>
        <w:pStyle w:val="Paragraphedeliste"/>
        <w:numPr>
          <w:ilvl w:val="0"/>
          <w:numId w:val="2"/>
        </w:numPr>
        <w:spacing w:line="276" w:lineRule="auto"/>
        <w:rPr>
          <w:lang w:val="fr-FR"/>
        </w:rPr>
      </w:pPr>
      <w:r w:rsidRPr="00C75D75">
        <w:rPr>
          <w:b/>
          <w:bCs/>
          <w:lang w:val="fr-FR"/>
        </w:rPr>
        <w:t>Respect</w:t>
      </w:r>
      <w:r w:rsidR="001056AC">
        <w:rPr>
          <w:b/>
          <w:bCs/>
          <w:lang w:val="fr-FR"/>
        </w:rPr>
        <w:t>er</w:t>
      </w:r>
      <w:r w:rsidRPr="00C75D75">
        <w:rPr>
          <w:b/>
          <w:bCs/>
          <w:lang w:val="fr-FR"/>
        </w:rPr>
        <w:t xml:space="preserve"> la date statutaire</w:t>
      </w:r>
    </w:p>
    <w:p w14:paraId="6122AACB" w14:textId="1B96CF40" w:rsidR="001F0CFD" w:rsidRDefault="00C75D75" w:rsidP="001056AC">
      <w:pPr>
        <w:pStyle w:val="Paragraphedeliste"/>
        <w:numPr>
          <w:ilvl w:val="1"/>
          <w:numId w:val="2"/>
        </w:numPr>
        <w:spacing w:line="276" w:lineRule="auto"/>
        <w:rPr>
          <w:lang w:val="fr-FR"/>
        </w:rPr>
      </w:pPr>
      <w:r>
        <w:rPr>
          <w:lang w:val="fr-FR"/>
        </w:rPr>
        <w:t>Convoquer les actionnaires</w:t>
      </w:r>
      <w:r w:rsidR="001F0CFD">
        <w:rPr>
          <w:lang w:val="fr-FR"/>
        </w:rPr>
        <w:t xml:space="preserve"> </w:t>
      </w:r>
      <w:r>
        <w:rPr>
          <w:lang w:val="fr-FR"/>
        </w:rPr>
        <w:t>à l’Assemblée Générale Ordinaire</w:t>
      </w:r>
      <w:r w:rsidR="001056AC">
        <w:rPr>
          <w:lang w:val="fr-FR"/>
        </w:rPr>
        <w:t xml:space="preserve"> pour les réunir</w:t>
      </w:r>
      <w:r>
        <w:rPr>
          <w:lang w:val="fr-FR"/>
        </w:rPr>
        <w:t xml:space="preserve"> </w:t>
      </w:r>
      <w:commentRangeStart w:id="3"/>
      <w:r w:rsidRPr="00284C3F">
        <w:rPr>
          <w:lang w:val="fr-FR"/>
        </w:rPr>
        <w:t xml:space="preserve">à la date </w:t>
      </w:r>
      <w:r w:rsidR="0033049E" w:rsidRPr="00284C3F">
        <w:rPr>
          <w:lang w:val="fr-FR"/>
        </w:rPr>
        <w:t xml:space="preserve">et à l’heure </w:t>
      </w:r>
      <w:r w:rsidR="001056AC" w:rsidRPr="00284C3F">
        <w:rPr>
          <w:lang w:val="fr-FR"/>
        </w:rPr>
        <w:t>prévue</w:t>
      </w:r>
      <w:r w:rsidR="0033049E" w:rsidRPr="00284C3F">
        <w:rPr>
          <w:lang w:val="fr-FR"/>
        </w:rPr>
        <w:t>s</w:t>
      </w:r>
      <w:r w:rsidR="001056AC" w:rsidRPr="00284C3F">
        <w:rPr>
          <w:lang w:val="fr-FR"/>
        </w:rPr>
        <w:t xml:space="preserve"> par les statuts </w:t>
      </w:r>
      <w:commentRangeEnd w:id="3"/>
      <w:r w:rsidR="009942CC" w:rsidRPr="00284C3F">
        <w:rPr>
          <w:rStyle w:val="Marquedecommentaire"/>
          <w:sz w:val="22"/>
          <w:szCs w:val="24"/>
          <w:lang w:val="fr-FR"/>
        </w:rPr>
        <w:commentReference w:id="3"/>
      </w:r>
      <w:r w:rsidR="001056AC" w:rsidRPr="00284C3F">
        <w:rPr>
          <w:lang w:val="fr-FR"/>
        </w:rPr>
        <w:t>de l</w:t>
      </w:r>
      <w:r w:rsidR="0073429A" w:rsidRPr="00284C3F">
        <w:rPr>
          <w:lang w:val="fr-FR"/>
        </w:rPr>
        <w:t>’entreprise</w:t>
      </w:r>
      <w:r w:rsidR="001056AC" w:rsidRPr="001056AC">
        <w:rPr>
          <w:lang w:val="fr-FR"/>
        </w:rPr>
        <w:t xml:space="preserve"> </w:t>
      </w:r>
    </w:p>
    <w:p w14:paraId="42846B24" w14:textId="7271207A" w:rsidR="001056AC" w:rsidRPr="001056AC" w:rsidRDefault="00C75D75" w:rsidP="001056AC">
      <w:pPr>
        <w:pStyle w:val="Paragraphedeliste"/>
        <w:numPr>
          <w:ilvl w:val="0"/>
          <w:numId w:val="2"/>
        </w:numPr>
        <w:spacing w:line="276" w:lineRule="auto"/>
        <w:rPr>
          <w:b/>
          <w:lang w:val="fr-FR"/>
        </w:rPr>
      </w:pPr>
      <w:r w:rsidRPr="00C75D75">
        <w:rPr>
          <w:b/>
          <w:bCs/>
          <w:lang w:val="fr-FR"/>
        </w:rPr>
        <w:t>Respect</w:t>
      </w:r>
      <w:r w:rsidR="001056AC">
        <w:rPr>
          <w:b/>
          <w:bCs/>
          <w:lang w:val="fr-FR"/>
        </w:rPr>
        <w:t>er</w:t>
      </w:r>
      <w:r w:rsidRPr="00C75D75">
        <w:rPr>
          <w:b/>
          <w:bCs/>
          <w:lang w:val="fr-FR"/>
        </w:rPr>
        <w:t xml:space="preserve"> </w:t>
      </w:r>
      <w:r w:rsidR="001056AC">
        <w:rPr>
          <w:b/>
          <w:bCs/>
          <w:lang w:val="fr-FR"/>
        </w:rPr>
        <w:t>le</w:t>
      </w:r>
      <w:r w:rsidRPr="00C75D75">
        <w:rPr>
          <w:b/>
          <w:bCs/>
          <w:lang w:val="fr-FR"/>
        </w:rPr>
        <w:t xml:space="preserve"> délai léga</w:t>
      </w:r>
      <w:r w:rsidR="001056AC">
        <w:rPr>
          <w:b/>
          <w:bCs/>
          <w:lang w:val="fr-FR"/>
        </w:rPr>
        <w:t>l de convocation</w:t>
      </w:r>
    </w:p>
    <w:p w14:paraId="336A8814" w14:textId="38E84AA5" w:rsidR="001F0CFD" w:rsidRDefault="00C75D75" w:rsidP="001056AC">
      <w:pPr>
        <w:pStyle w:val="Paragraphedeliste"/>
        <w:numPr>
          <w:ilvl w:val="1"/>
          <w:numId w:val="2"/>
        </w:numPr>
        <w:spacing w:line="276" w:lineRule="auto"/>
        <w:rPr>
          <w:lang w:val="fr-FR"/>
        </w:rPr>
      </w:pPr>
      <w:r w:rsidRPr="001056AC">
        <w:rPr>
          <w:lang w:val="fr-FR"/>
        </w:rPr>
        <w:t>Envoyer les convocations</w:t>
      </w:r>
      <w:r w:rsidR="004608B1" w:rsidRPr="001056AC">
        <w:rPr>
          <w:lang w:val="fr-FR"/>
        </w:rPr>
        <w:t xml:space="preserve"> et l’ordre du jour avec les sujets à traiter</w:t>
      </w:r>
      <w:r w:rsidR="009B462A" w:rsidRPr="001056AC">
        <w:rPr>
          <w:lang w:val="fr-FR"/>
        </w:rPr>
        <w:t xml:space="preserve"> au moins</w:t>
      </w:r>
      <w:r w:rsidRPr="001056AC">
        <w:rPr>
          <w:lang w:val="fr-FR"/>
        </w:rPr>
        <w:t xml:space="preserve"> </w:t>
      </w:r>
      <w:r w:rsidRPr="001056AC">
        <w:rPr>
          <w:u w:val="single"/>
          <w:lang w:val="fr-FR"/>
        </w:rPr>
        <w:t>15 jours complets</w:t>
      </w:r>
      <w:r w:rsidRPr="001056AC">
        <w:rPr>
          <w:lang w:val="fr-FR"/>
        </w:rPr>
        <w:t xml:space="preserve"> avant l’assemblée </w:t>
      </w:r>
    </w:p>
    <w:p w14:paraId="77F2F26E" w14:textId="2C421B6E" w:rsidR="001056AC" w:rsidRPr="0028163C" w:rsidRDefault="001056AC" w:rsidP="0028163C">
      <w:pPr>
        <w:pStyle w:val="Paragraphedeliste"/>
        <w:numPr>
          <w:ilvl w:val="1"/>
          <w:numId w:val="2"/>
        </w:numPr>
        <w:rPr>
          <w:lang w:val="fr-FR"/>
        </w:rPr>
      </w:pPr>
      <w:r w:rsidRPr="0028163C">
        <w:rPr>
          <w:lang w:val="fr-FR"/>
        </w:rPr>
        <w:t xml:space="preserve">Envoyer ou tenir à disposition les documents </w:t>
      </w:r>
      <w:r w:rsidR="005E24CE" w:rsidRPr="0028163C">
        <w:rPr>
          <w:lang w:val="fr-FR"/>
        </w:rPr>
        <w:t>des actionnaires 15 jours complets avant l’assemblée</w:t>
      </w:r>
      <w:r w:rsidR="0028163C" w:rsidRPr="0028163C">
        <w:rPr>
          <w:lang w:val="fr-FR"/>
        </w:rPr>
        <w:t xml:space="preserve">, </w:t>
      </w:r>
      <w:r w:rsidR="002C4281">
        <w:rPr>
          <w:lang w:val="fr-FR"/>
        </w:rPr>
        <w:t xml:space="preserve">tenant compte </w:t>
      </w:r>
      <w:r w:rsidR="0028163C" w:rsidRPr="0028163C">
        <w:rPr>
          <w:lang w:val="fr-FR"/>
        </w:rPr>
        <w:t>de ce qui est prévu dans les statuts</w:t>
      </w:r>
    </w:p>
    <w:p w14:paraId="325FBEF9" w14:textId="77777777" w:rsidR="005E24CE" w:rsidRPr="005E24CE" w:rsidRDefault="005E24CE" w:rsidP="001F0CFD">
      <w:pPr>
        <w:pStyle w:val="Paragraphedeliste"/>
        <w:numPr>
          <w:ilvl w:val="0"/>
          <w:numId w:val="2"/>
        </w:numPr>
        <w:spacing w:line="276" w:lineRule="auto"/>
        <w:rPr>
          <w:lang w:val="fr-FR"/>
        </w:rPr>
      </w:pPr>
      <w:commentRangeStart w:id="4"/>
      <w:r>
        <w:rPr>
          <w:b/>
          <w:bCs/>
          <w:lang w:val="fr-FR"/>
        </w:rPr>
        <w:t xml:space="preserve">Respecter le formalisme pour l’envoi des convocations </w:t>
      </w:r>
    </w:p>
    <w:p w14:paraId="0039C2E1" w14:textId="18C23CED" w:rsidR="005E24CE" w:rsidRDefault="009B462A" w:rsidP="005E24CE">
      <w:pPr>
        <w:pStyle w:val="Paragraphedeliste"/>
        <w:numPr>
          <w:ilvl w:val="1"/>
          <w:numId w:val="2"/>
        </w:numPr>
        <w:spacing w:line="276" w:lineRule="auto"/>
        <w:rPr>
          <w:lang w:val="fr-FR"/>
        </w:rPr>
      </w:pPr>
      <w:r>
        <w:rPr>
          <w:lang w:val="fr-FR"/>
        </w:rPr>
        <w:t xml:space="preserve">Envoyer les convocations </w:t>
      </w:r>
      <w:r w:rsidR="005E24CE">
        <w:rPr>
          <w:lang w:val="fr-FR"/>
        </w:rPr>
        <w:t xml:space="preserve">aux coopérateurs </w:t>
      </w:r>
      <w:r>
        <w:rPr>
          <w:lang w:val="fr-FR"/>
        </w:rPr>
        <w:t xml:space="preserve">selon les modalités prévues par les statuts de l’entreprise </w:t>
      </w:r>
      <w:r w:rsidR="006E42D4">
        <w:rPr>
          <w:lang w:val="fr-FR"/>
        </w:rPr>
        <w:t xml:space="preserve">ou le règlement d’ordre intérieur </w:t>
      </w:r>
      <w:r>
        <w:rPr>
          <w:lang w:val="fr-FR"/>
        </w:rPr>
        <w:t>(courrier, email, etc</w:t>
      </w:r>
      <w:r w:rsidR="00E73B35">
        <w:rPr>
          <w:lang w:val="fr-FR"/>
        </w:rPr>
        <w:t>.</w:t>
      </w:r>
      <w:r>
        <w:rPr>
          <w:lang w:val="fr-FR"/>
        </w:rPr>
        <w:t xml:space="preserve">) </w:t>
      </w:r>
      <w:commentRangeEnd w:id="4"/>
      <w:r w:rsidR="002C4281">
        <w:rPr>
          <w:rStyle w:val="Marquedecommentaire"/>
          <w:sz w:val="22"/>
          <w:szCs w:val="24"/>
          <w:lang w:val="fr-FR"/>
        </w:rPr>
        <w:commentReference w:id="4"/>
      </w:r>
    </w:p>
    <w:p w14:paraId="75F4BAEF" w14:textId="508DF0B3" w:rsidR="00186CE1" w:rsidRPr="00137689" w:rsidRDefault="00186CE1" w:rsidP="005E24CE">
      <w:pPr>
        <w:pStyle w:val="Paragraphedeliste"/>
        <w:numPr>
          <w:ilvl w:val="1"/>
          <w:numId w:val="2"/>
        </w:numPr>
        <w:spacing w:line="276" w:lineRule="auto"/>
        <w:rPr>
          <w:lang w:val="fr-FR"/>
        </w:rPr>
      </w:pPr>
      <w:r>
        <w:rPr>
          <w:lang w:val="fr-FR"/>
        </w:rPr>
        <w:t>Envoyer les convocations aux administrateurs et au commissaire s’il y en a un</w:t>
      </w:r>
      <w:r w:rsidR="00143F19">
        <w:rPr>
          <w:lang w:val="fr-FR"/>
        </w:rPr>
        <w:t>,</w:t>
      </w:r>
      <w:r w:rsidR="007A5AAF">
        <w:rPr>
          <w:lang w:val="fr-FR"/>
        </w:rPr>
        <w:t xml:space="preserve"> sauf signature d’un document de renonciation</w:t>
      </w:r>
    </w:p>
    <w:p w14:paraId="68031FC3" w14:textId="77777777" w:rsidR="005E24CE" w:rsidRDefault="005E24CE" w:rsidP="005E24CE">
      <w:pPr>
        <w:spacing w:line="276" w:lineRule="auto"/>
        <w:rPr>
          <w:lang w:val="fr-FR"/>
        </w:rPr>
      </w:pPr>
    </w:p>
    <w:p w14:paraId="40B5D390" w14:textId="6FA23E71" w:rsidR="005E24CE" w:rsidRPr="005E24CE" w:rsidRDefault="005E24CE" w:rsidP="005E24CE">
      <w:pPr>
        <w:spacing w:line="276" w:lineRule="auto"/>
        <w:rPr>
          <w:lang w:val="fr-FR"/>
        </w:rPr>
      </w:pPr>
      <w:r>
        <w:rPr>
          <w:lang w:val="fr-FR"/>
        </w:rPr>
        <w:t xml:space="preserve">Liste des informations / documents à prévoir : </w:t>
      </w:r>
    </w:p>
    <w:p w14:paraId="6AC721CD" w14:textId="77777777" w:rsidR="00C757CB" w:rsidRDefault="00C757CB" w:rsidP="00C757CB">
      <w:pPr>
        <w:spacing w:line="276" w:lineRule="auto"/>
        <w:rPr>
          <w:lang w:val="fr-FR"/>
        </w:rPr>
      </w:pPr>
    </w:p>
    <w:p w14:paraId="2E546965" w14:textId="52167B38" w:rsidR="001001A9" w:rsidRPr="00660E46" w:rsidRDefault="005E24CE" w:rsidP="00FA2C8E">
      <w:pPr>
        <w:pStyle w:val="Lgende"/>
        <w:keepNext/>
        <w:rPr>
          <w:b/>
          <w:bCs/>
          <w:i w:val="0"/>
          <w:iCs w:val="0"/>
          <w:color w:val="002060"/>
          <w:sz w:val="22"/>
          <w:szCs w:val="22"/>
        </w:rPr>
      </w:pPr>
      <w:r w:rsidRPr="00660E46">
        <w:rPr>
          <w:b/>
          <w:bCs/>
          <w:i w:val="0"/>
          <w:iCs w:val="0"/>
          <w:color w:val="002060"/>
          <w:sz w:val="22"/>
          <w:szCs w:val="22"/>
        </w:rPr>
        <w:t xml:space="preserve">Tableau </w:t>
      </w:r>
      <w:r w:rsidRPr="00660E46">
        <w:rPr>
          <w:b/>
          <w:bCs/>
          <w:i w:val="0"/>
          <w:iCs w:val="0"/>
          <w:color w:val="002060"/>
          <w:sz w:val="22"/>
          <w:szCs w:val="22"/>
        </w:rPr>
        <w:fldChar w:fldCharType="begin"/>
      </w:r>
      <w:r w:rsidRPr="00660E46">
        <w:rPr>
          <w:b/>
          <w:bCs/>
          <w:i w:val="0"/>
          <w:iCs w:val="0"/>
          <w:color w:val="002060"/>
          <w:sz w:val="22"/>
          <w:szCs w:val="22"/>
        </w:rPr>
        <w:instrText xml:space="preserve"> SEQ Tableau \* ARABIC </w:instrText>
      </w:r>
      <w:r w:rsidRPr="00660E46">
        <w:rPr>
          <w:b/>
          <w:bCs/>
          <w:i w:val="0"/>
          <w:iCs w:val="0"/>
          <w:color w:val="002060"/>
          <w:sz w:val="22"/>
          <w:szCs w:val="22"/>
        </w:rPr>
        <w:fldChar w:fldCharType="separate"/>
      </w:r>
      <w:r w:rsidR="00B41273">
        <w:rPr>
          <w:b/>
          <w:bCs/>
          <w:i w:val="0"/>
          <w:iCs w:val="0"/>
          <w:noProof/>
          <w:color w:val="002060"/>
          <w:sz w:val="22"/>
          <w:szCs w:val="22"/>
        </w:rPr>
        <w:t>1</w:t>
      </w:r>
      <w:r w:rsidRPr="00660E46">
        <w:rPr>
          <w:b/>
          <w:bCs/>
          <w:i w:val="0"/>
          <w:iCs w:val="0"/>
          <w:color w:val="002060"/>
          <w:sz w:val="22"/>
          <w:szCs w:val="22"/>
        </w:rPr>
        <w:fldChar w:fldCharType="end"/>
      </w:r>
      <w:r w:rsidRPr="00660E46">
        <w:rPr>
          <w:b/>
          <w:bCs/>
          <w:i w:val="0"/>
          <w:iCs w:val="0"/>
          <w:color w:val="002060"/>
          <w:sz w:val="22"/>
          <w:szCs w:val="22"/>
        </w:rPr>
        <w:t xml:space="preserve"> : Liste des documents annexes à prévoir pour l'Assemblée Générale</w:t>
      </w:r>
    </w:p>
    <w:tbl>
      <w:tblPr>
        <w:tblStyle w:val="Grilledutableau"/>
        <w:tblW w:w="0" w:type="auto"/>
        <w:shd w:val="clear" w:color="auto" w:fill="FFF5D2" w:themeFill="accent1" w:themeFillTint="33"/>
        <w:tblLook w:val="04A0" w:firstRow="1" w:lastRow="0" w:firstColumn="1" w:lastColumn="0" w:noHBand="0" w:noVBand="1"/>
      </w:tblPr>
      <w:tblGrid>
        <w:gridCol w:w="2510"/>
        <w:gridCol w:w="2312"/>
        <w:gridCol w:w="2447"/>
        <w:gridCol w:w="1787"/>
      </w:tblGrid>
      <w:tr w:rsidR="009F29E8" w14:paraId="0C3E35E7" w14:textId="7EA81429" w:rsidTr="00660E46">
        <w:tc>
          <w:tcPr>
            <w:tcW w:w="2510" w:type="dxa"/>
            <w:shd w:val="clear" w:color="auto" w:fill="002060"/>
          </w:tcPr>
          <w:p w14:paraId="15E5C6D2" w14:textId="5A17ECE1" w:rsidR="009F29E8" w:rsidRPr="00EC1D42" w:rsidRDefault="00F004CC" w:rsidP="00EC1D42">
            <w:pPr>
              <w:spacing w:line="276" w:lineRule="auto"/>
              <w:jc w:val="center"/>
              <w:rPr>
                <w:b/>
                <w:bCs/>
                <w:lang w:val="fr-FR"/>
              </w:rPr>
            </w:pPr>
            <w:r>
              <w:rPr>
                <w:b/>
                <w:bCs/>
                <w:lang w:val="fr-FR"/>
              </w:rPr>
              <w:t>R</w:t>
            </w:r>
            <w:r w:rsidR="009F29E8" w:rsidRPr="00EC1D42">
              <w:rPr>
                <w:b/>
                <w:bCs/>
                <w:lang w:val="fr-FR"/>
              </w:rPr>
              <w:t xml:space="preserve">apports </w:t>
            </w:r>
          </w:p>
        </w:tc>
        <w:tc>
          <w:tcPr>
            <w:tcW w:w="2312" w:type="dxa"/>
            <w:shd w:val="clear" w:color="auto" w:fill="002060"/>
          </w:tcPr>
          <w:p w14:paraId="2B0928C1" w14:textId="63D1C1F0" w:rsidR="009F29E8" w:rsidRPr="00EC1D42" w:rsidRDefault="009F29E8" w:rsidP="00EC1D42">
            <w:pPr>
              <w:spacing w:line="276" w:lineRule="auto"/>
              <w:jc w:val="center"/>
              <w:rPr>
                <w:b/>
                <w:bCs/>
                <w:lang w:val="fr-FR"/>
              </w:rPr>
            </w:pPr>
            <w:r w:rsidRPr="00EC1D42">
              <w:rPr>
                <w:b/>
                <w:bCs/>
                <w:lang w:val="fr-FR"/>
              </w:rPr>
              <w:t>Application</w:t>
            </w:r>
          </w:p>
        </w:tc>
        <w:tc>
          <w:tcPr>
            <w:tcW w:w="2447" w:type="dxa"/>
            <w:shd w:val="clear" w:color="auto" w:fill="002060"/>
          </w:tcPr>
          <w:p w14:paraId="196D2C03" w14:textId="72718AB6" w:rsidR="009F29E8" w:rsidRPr="00EC1D42" w:rsidRDefault="009F29E8" w:rsidP="00EC1D42">
            <w:pPr>
              <w:spacing w:line="276" w:lineRule="auto"/>
              <w:jc w:val="center"/>
              <w:rPr>
                <w:b/>
                <w:bCs/>
                <w:lang w:val="fr-FR"/>
              </w:rPr>
            </w:pPr>
            <w:r w:rsidRPr="00EC1D42">
              <w:rPr>
                <w:b/>
                <w:bCs/>
                <w:lang w:val="fr-FR"/>
              </w:rPr>
              <w:t>Référence CSA</w:t>
            </w:r>
            <w:r w:rsidRPr="00EC1D42">
              <w:rPr>
                <w:rStyle w:val="Appelnotedebasdep"/>
                <w:b/>
                <w:bCs/>
                <w:lang w:val="fr-FR"/>
              </w:rPr>
              <w:footnoteReference w:id="2"/>
            </w:r>
            <w:r w:rsidRPr="00EC1D42">
              <w:rPr>
                <w:b/>
                <w:bCs/>
                <w:lang w:val="fr-FR"/>
              </w:rPr>
              <w:t xml:space="preserve"> ou AR</w:t>
            </w:r>
            <w:r w:rsidRPr="00EC1D42">
              <w:rPr>
                <w:rStyle w:val="Appelnotedebasdep"/>
                <w:b/>
                <w:bCs/>
                <w:lang w:val="fr-FR"/>
              </w:rPr>
              <w:footnoteReference w:id="3"/>
            </w:r>
          </w:p>
        </w:tc>
        <w:tc>
          <w:tcPr>
            <w:tcW w:w="1787" w:type="dxa"/>
            <w:shd w:val="clear" w:color="auto" w:fill="002060"/>
          </w:tcPr>
          <w:p w14:paraId="111A5FE2" w14:textId="3E899B7F" w:rsidR="009F29E8" w:rsidRPr="00EC1D42" w:rsidRDefault="009F29E8" w:rsidP="00EC1D42">
            <w:pPr>
              <w:spacing w:line="276" w:lineRule="auto"/>
              <w:jc w:val="center"/>
              <w:rPr>
                <w:b/>
                <w:bCs/>
                <w:lang w:val="fr-FR"/>
              </w:rPr>
            </w:pPr>
            <w:r>
              <w:rPr>
                <w:b/>
                <w:bCs/>
                <w:lang w:val="fr-FR"/>
              </w:rPr>
              <w:t>Modèle disponible</w:t>
            </w:r>
          </w:p>
        </w:tc>
      </w:tr>
      <w:tr w:rsidR="00F004CC" w14:paraId="5624ACF0" w14:textId="77777777" w:rsidTr="006E521A">
        <w:tc>
          <w:tcPr>
            <w:tcW w:w="2510" w:type="dxa"/>
            <w:shd w:val="clear" w:color="auto" w:fill="D2E3EE"/>
          </w:tcPr>
          <w:p w14:paraId="586D843F" w14:textId="1E51EB31" w:rsidR="00F004CC" w:rsidRPr="00F004CC" w:rsidRDefault="00F004CC" w:rsidP="00C757CB">
            <w:pPr>
              <w:spacing w:line="276" w:lineRule="auto"/>
              <w:rPr>
                <w:b/>
                <w:bCs/>
                <w:lang w:val="fr-FR"/>
              </w:rPr>
            </w:pPr>
            <w:r w:rsidRPr="00F004CC">
              <w:rPr>
                <w:b/>
                <w:bCs/>
                <w:lang w:val="fr-FR"/>
              </w:rPr>
              <w:t>Rapports courants</w:t>
            </w:r>
          </w:p>
        </w:tc>
        <w:tc>
          <w:tcPr>
            <w:tcW w:w="2312" w:type="dxa"/>
            <w:shd w:val="clear" w:color="auto" w:fill="D2E3EE"/>
          </w:tcPr>
          <w:p w14:paraId="7C774192" w14:textId="77777777" w:rsidR="00F004CC" w:rsidRPr="00853ED9" w:rsidRDefault="00F004CC" w:rsidP="00C757CB">
            <w:pPr>
              <w:spacing w:line="276" w:lineRule="auto"/>
              <w:rPr>
                <w:lang w:val="fr-FR"/>
              </w:rPr>
            </w:pPr>
          </w:p>
        </w:tc>
        <w:tc>
          <w:tcPr>
            <w:tcW w:w="2447" w:type="dxa"/>
            <w:shd w:val="clear" w:color="auto" w:fill="D2E3EE"/>
          </w:tcPr>
          <w:p w14:paraId="061B7255" w14:textId="77777777" w:rsidR="00F004CC" w:rsidRPr="00853ED9" w:rsidRDefault="00F004CC" w:rsidP="00C757CB">
            <w:pPr>
              <w:spacing w:line="276" w:lineRule="auto"/>
              <w:rPr>
                <w:lang w:val="fr-FR"/>
              </w:rPr>
            </w:pPr>
          </w:p>
        </w:tc>
        <w:tc>
          <w:tcPr>
            <w:tcW w:w="1787" w:type="dxa"/>
            <w:shd w:val="clear" w:color="auto" w:fill="D2E3EE"/>
          </w:tcPr>
          <w:p w14:paraId="65FDD6C2" w14:textId="77777777" w:rsidR="00F004CC" w:rsidRPr="00853ED9" w:rsidRDefault="00F004CC" w:rsidP="009F29E8">
            <w:pPr>
              <w:spacing w:line="276" w:lineRule="auto"/>
              <w:jc w:val="center"/>
              <w:rPr>
                <w:lang w:val="fr-FR"/>
              </w:rPr>
            </w:pPr>
          </w:p>
        </w:tc>
      </w:tr>
      <w:tr w:rsidR="009F29E8" w14:paraId="1EE23851" w14:textId="03BD4827" w:rsidTr="00A47326">
        <w:tc>
          <w:tcPr>
            <w:tcW w:w="2510" w:type="dxa"/>
          </w:tcPr>
          <w:p w14:paraId="7329EAF2" w14:textId="15CFF504" w:rsidR="009F29E8" w:rsidRPr="00F004CC" w:rsidRDefault="009F29E8" w:rsidP="00C757CB">
            <w:pPr>
              <w:spacing w:line="276" w:lineRule="auto"/>
              <w:rPr>
                <w:b/>
                <w:bCs/>
                <w:lang w:val="fr-FR"/>
              </w:rPr>
            </w:pPr>
            <w:r w:rsidRPr="00F004CC">
              <w:rPr>
                <w:b/>
                <w:bCs/>
                <w:lang w:val="fr-FR"/>
              </w:rPr>
              <w:t xml:space="preserve">Les comptes annuels de la société </w:t>
            </w:r>
          </w:p>
        </w:tc>
        <w:tc>
          <w:tcPr>
            <w:tcW w:w="2312" w:type="dxa"/>
          </w:tcPr>
          <w:p w14:paraId="2A273C9A" w14:textId="590F33F6" w:rsidR="009F29E8" w:rsidRPr="00853ED9" w:rsidRDefault="009F29E8" w:rsidP="00C757CB">
            <w:pPr>
              <w:spacing w:line="276" w:lineRule="auto"/>
              <w:rPr>
                <w:lang w:val="fr-FR"/>
              </w:rPr>
            </w:pPr>
            <w:r w:rsidRPr="00853ED9">
              <w:rPr>
                <w:lang w:val="fr-FR"/>
              </w:rPr>
              <w:t xml:space="preserve">Obligatoire </w:t>
            </w:r>
          </w:p>
        </w:tc>
        <w:tc>
          <w:tcPr>
            <w:tcW w:w="2447" w:type="dxa"/>
          </w:tcPr>
          <w:p w14:paraId="3E4CAEFF" w14:textId="77777777" w:rsidR="009F29E8" w:rsidRPr="00853ED9" w:rsidRDefault="009F29E8" w:rsidP="00C757CB">
            <w:pPr>
              <w:spacing w:line="276" w:lineRule="auto"/>
              <w:rPr>
                <w:lang w:val="fr-FR"/>
              </w:rPr>
            </w:pPr>
          </w:p>
        </w:tc>
        <w:tc>
          <w:tcPr>
            <w:tcW w:w="1787" w:type="dxa"/>
            <w:shd w:val="clear" w:color="auto" w:fill="F2F2F2" w:themeFill="background1" w:themeFillShade="F2"/>
          </w:tcPr>
          <w:p w14:paraId="0F85B0BA" w14:textId="1C8A2130" w:rsidR="009F29E8" w:rsidRPr="00853ED9" w:rsidRDefault="009F29E8" w:rsidP="00A47326">
            <w:pPr>
              <w:spacing w:line="276" w:lineRule="auto"/>
              <w:jc w:val="center"/>
              <w:rPr>
                <w:lang w:val="fr-FR"/>
              </w:rPr>
            </w:pPr>
          </w:p>
        </w:tc>
      </w:tr>
      <w:tr w:rsidR="009F29E8" w14:paraId="7DEAC940" w14:textId="64816DEA" w:rsidTr="00F004CC">
        <w:tc>
          <w:tcPr>
            <w:tcW w:w="2510" w:type="dxa"/>
          </w:tcPr>
          <w:p w14:paraId="0E0566A3" w14:textId="5A463A9D" w:rsidR="009F29E8" w:rsidRPr="00F004CC" w:rsidRDefault="009F29E8" w:rsidP="00C757CB">
            <w:pPr>
              <w:spacing w:line="276" w:lineRule="auto"/>
              <w:rPr>
                <w:b/>
                <w:bCs/>
                <w:lang w:val="fr-FR"/>
              </w:rPr>
            </w:pPr>
            <w:r w:rsidRPr="00F004CC">
              <w:rPr>
                <w:b/>
                <w:bCs/>
                <w:lang w:val="fr-FR"/>
              </w:rPr>
              <w:t xml:space="preserve">Le rapport de gestion </w:t>
            </w:r>
          </w:p>
        </w:tc>
        <w:tc>
          <w:tcPr>
            <w:tcW w:w="2312" w:type="dxa"/>
          </w:tcPr>
          <w:p w14:paraId="003F2D0C" w14:textId="36553FB7" w:rsidR="009F29E8" w:rsidRPr="00853ED9" w:rsidRDefault="009F29E8" w:rsidP="00C757CB">
            <w:pPr>
              <w:spacing w:line="276" w:lineRule="auto"/>
              <w:rPr>
                <w:lang w:val="fr-FR"/>
              </w:rPr>
            </w:pPr>
            <w:r w:rsidRPr="00853ED9">
              <w:rPr>
                <w:lang w:val="fr-FR"/>
              </w:rPr>
              <w:t xml:space="preserve">Bonne pratique pour tous </w:t>
            </w:r>
          </w:p>
        </w:tc>
        <w:tc>
          <w:tcPr>
            <w:tcW w:w="2447" w:type="dxa"/>
          </w:tcPr>
          <w:p w14:paraId="12AFD0D2" w14:textId="47CD6E66" w:rsidR="009F29E8" w:rsidRPr="00853ED9" w:rsidRDefault="009F29E8" w:rsidP="00C757CB">
            <w:pPr>
              <w:spacing w:line="276" w:lineRule="auto"/>
              <w:rPr>
                <w:rFonts w:asciiTheme="minorHAnsi" w:hAnsiTheme="minorHAnsi" w:cstheme="minorHAnsi"/>
                <w:lang w:val="fr-FR"/>
              </w:rPr>
            </w:pPr>
            <w:hyperlink r:id="rId17" w:anchor="Art.3:5" w:history="1">
              <w:r w:rsidRPr="00853ED9">
                <w:rPr>
                  <w:rStyle w:val="Lienhypertexte"/>
                  <w:rFonts w:asciiTheme="minorHAnsi" w:hAnsiTheme="minorHAnsi" w:cstheme="minorHAnsi"/>
                  <w:shd w:val="clear" w:color="auto" w:fill="FFFFFF"/>
                </w:rPr>
                <w:t> </w:t>
              </w:r>
              <w:bookmarkStart w:id="5" w:name="Art.3:6"/>
              <w:r w:rsidRPr="00853ED9">
                <w:rPr>
                  <w:rStyle w:val="Lienhypertexte"/>
                  <w:rFonts w:asciiTheme="minorHAnsi" w:hAnsiTheme="minorHAnsi" w:cstheme="minorHAnsi"/>
                  <w:bdr w:val="single" w:sz="2" w:space="0" w:color="E5E7EB" w:frame="1"/>
                  <w:shd w:val="clear" w:color="auto" w:fill="FFFFFF"/>
                </w:rPr>
                <w:t>Art.</w:t>
              </w:r>
              <w:bookmarkEnd w:id="5"/>
              <w:r w:rsidRPr="00853ED9">
                <w:rPr>
                  <w:rStyle w:val="Lienhypertexte"/>
                  <w:rFonts w:asciiTheme="minorHAnsi" w:hAnsiTheme="minorHAnsi" w:cstheme="minorHAnsi"/>
                  <w:shd w:val="clear" w:color="auto" w:fill="FFFFFF"/>
                </w:rPr>
                <w:t> </w:t>
              </w:r>
              <w:r w:rsidRPr="00853ED9">
                <w:rPr>
                  <w:rStyle w:val="Lienhypertexte"/>
                  <w:rFonts w:asciiTheme="minorHAnsi" w:hAnsiTheme="minorHAnsi" w:cstheme="minorHAnsi"/>
                  <w:bdr w:val="single" w:sz="2" w:space="0" w:color="E5E7EB" w:frame="1"/>
                  <w:shd w:val="clear" w:color="auto" w:fill="FFFFFF"/>
                </w:rPr>
                <w:t>3 :6</w:t>
              </w:r>
              <w:r w:rsidRPr="00853ED9">
                <w:rPr>
                  <w:rStyle w:val="Lienhypertexte"/>
                  <w:rFonts w:asciiTheme="minorHAnsi" w:hAnsiTheme="minorHAnsi" w:cstheme="minorHAnsi"/>
                  <w:lang w:val="fr-FR"/>
                </w:rPr>
                <w:t xml:space="preserve"> du CSA</w:t>
              </w:r>
            </w:hyperlink>
            <w:r w:rsidRPr="00853ED9">
              <w:rPr>
                <w:rFonts w:asciiTheme="minorHAnsi" w:hAnsiTheme="minorHAnsi" w:cstheme="minorHAnsi"/>
                <w:lang w:val="fr-FR"/>
              </w:rPr>
              <w:t xml:space="preserve"> (voir ci-dessous)</w:t>
            </w:r>
          </w:p>
        </w:tc>
        <w:tc>
          <w:tcPr>
            <w:tcW w:w="1787" w:type="dxa"/>
          </w:tcPr>
          <w:p w14:paraId="54628C03" w14:textId="0FD0B66E" w:rsidR="009F29E8" w:rsidRPr="00853ED9" w:rsidRDefault="004026FE" w:rsidP="005C3A32">
            <w:pPr>
              <w:spacing w:line="276" w:lineRule="auto"/>
              <w:jc w:val="center"/>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p.</w:t>
            </w:r>
            <w:r w:rsidR="0022773F">
              <w:rPr>
                <w:rFonts w:asciiTheme="minorHAnsi" w:hAnsiTheme="minorHAnsi" w:cstheme="minorHAnsi"/>
                <w:color w:val="000000"/>
                <w:shd w:val="clear" w:color="auto" w:fill="FFFFFF"/>
              </w:rPr>
              <w:t>7</w:t>
            </w:r>
          </w:p>
        </w:tc>
      </w:tr>
      <w:tr w:rsidR="009F29E8" w14:paraId="47CF2798" w14:textId="32747CF1" w:rsidTr="00F004CC">
        <w:tc>
          <w:tcPr>
            <w:tcW w:w="2510" w:type="dxa"/>
          </w:tcPr>
          <w:p w14:paraId="333796F7" w14:textId="5D5E6FC3" w:rsidR="009F29E8" w:rsidRPr="00F004CC" w:rsidRDefault="009F29E8" w:rsidP="00C757CB">
            <w:pPr>
              <w:spacing w:line="276" w:lineRule="auto"/>
              <w:rPr>
                <w:b/>
                <w:bCs/>
                <w:lang w:val="fr-FR"/>
              </w:rPr>
            </w:pPr>
            <w:r w:rsidRPr="00F004CC">
              <w:rPr>
                <w:b/>
                <w:bCs/>
                <w:lang w:val="fr-FR"/>
              </w:rPr>
              <w:t xml:space="preserve">Rapport sur l’émission d’actions nouvelles au cours </w:t>
            </w:r>
            <w:r w:rsidRPr="00F004CC">
              <w:rPr>
                <w:b/>
                <w:bCs/>
                <w:lang w:val="fr-FR"/>
              </w:rPr>
              <w:lastRenderedPageBreak/>
              <w:t xml:space="preserve">de l’exercice précédent </w:t>
            </w:r>
          </w:p>
        </w:tc>
        <w:tc>
          <w:tcPr>
            <w:tcW w:w="2312" w:type="dxa"/>
          </w:tcPr>
          <w:p w14:paraId="76A7513A" w14:textId="16A15EA4" w:rsidR="009F29E8" w:rsidRPr="00853ED9" w:rsidRDefault="009F29E8" w:rsidP="00C757CB">
            <w:pPr>
              <w:spacing w:line="276" w:lineRule="auto"/>
              <w:rPr>
                <w:lang w:val="fr-FR"/>
              </w:rPr>
            </w:pPr>
            <w:r w:rsidRPr="00853ED9">
              <w:rPr>
                <w:lang w:val="fr-FR"/>
              </w:rPr>
              <w:lastRenderedPageBreak/>
              <w:t xml:space="preserve">Obligatoire / en cas de nouvelles émissions </w:t>
            </w:r>
          </w:p>
        </w:tc>
        <w:tc>
          <w:tcPr>
            <w:tcW w:w="2447" w:type="dxa"/>
          </w:tcPr>
          <w:p w14:paraId="541A2070" w14:textId="6CCB6DC5" w:rsidR="009F29E8" w:rsidRPr="00853ED9" w:rsidRDefault="009F29E8" w:rsidP="00C757CB">
            <w:pPr>
              <w:spacing w:line="276" w:lineRule="auto"/>
              <w:rPr>
                <w:rStyle w:val="Lienhypertexte"/>
                <w:lang w:val="fr-FR"/>
              </w:rPr>
            </w:pPr>
            <w:r w:rsidRPr="00853ED9">
              <w:rPr>
                <w:lang w:val="fr-FR"/>
              </w:rPr>
              <w:fldChar w:fldCharType="begin"/>
            </w:r>
            <w:r w:rsidRPr="00853ED9">
              <w:rPr>
                <w:lang w:val="fr-FR"/>
              </w:rPr>
              <w:instrText>HYPERLINK "https://www.ejustice.just.fgov.be/cgi_loi/change_lg.pl?language=fr&amp;la=F&amp;cn=2019032309&amp;table_name=loi" \l "Art.6:108"</w:instrText>
            </w:r>
            <w:r w:rsidRPr="00853ED9">
              <w:rPr>
                <w:lang w:val="fr-FR"/>
              </w:rPr>
            </w:r>
            <w:r w:rsidRPr="00853ED9">
              <w:rPr>
                <w:lang w:val="fr-FR"/>
              </w:rPr>
              <w:fldChar w:fldCharType="separate"/>
            </w:r>
            <w:r w:rsidRPr="00853ED9">
              <w:rPr>
                <w:rStyle w:val="Lienhypertexte"/>
                <w:lang w:val="fr-FR"/>
              </w:rPr>
              <w:t>Art 6</w:t>
            </w:r>
            <w:r w:rsidR="00912E08">
              <w:rPr>
                <w:rStyle w:val="Lienhypertexte"/>
                <w:lang w:val="fr-FR"/>
              </w:rPr>
              <w:t> </w:t>
            </w:r>
            <w:r w:rsidRPr="00853ED9">
              <w:rPr>
                <w:rStyle w:val="Lienhypertexte"/>
                <w:lang w:val="fr-FR"/>
              </w:rPr>
              <w:t>:108 §2 du CSA</w:t>
            </w:r>
          </w:p>
          <w:p w14:paraId="0BE41390" w14:textId="6CB6DEEC" w:rsidR="009F29E8" w:rsidRPr="00853ED9" w:rsidRDefault="009F29E8" w:rsidP="00C757CB">
            <w:pPr>
              <w:spacing w:line="276" w:lineRule="auto"/>
              <w:rPr>
                <w:lang w:val="fr-FR"/>
              </w:rPr>
            </w:pPr>
            <w:r w:rsidRPr="00853ED9">
              <w:rPr>
                <w:lang w:val="fr-FR"/>
              </w:rPr>
              <w:fldChar w:fldCharType="end"/>
            </w:r>
            <w:r w:rsidRPr="00853ED9">
              <w:rPr>
                <w:lang w:val="fr-FR"/>
              </w:rPr>
              <w:t>Peut être intégré dans le rapport de gestion</w:t>
            </w:r>
          </w:p>
        </w:tc>
        <w:tc>
          <w:tcPr>
            <w:tcW w:w="1787" w:type="dxa"/>
          </w:tcPr>
          <w:p w14:paraId="39E9F514" w14:textId="16952BDA" w:rsidR="009F29E8" w:rsidRPr="00853ED9" w:rsidRDefault="00912E08" w:rsidP="00912E08">
            <w:pPr>
              <w:spacing w:line="276" w:lineRule="auto"/>
              <w:jc w:val="center"/>
              <w:rPr>
                <w:lang w:val="fr-FR"/>
              </w:rPr>
            </w:pPr>
            <w:r>
              <w:rPr>
                <w:lang w:val="fr-FR"/>
              </w:rPr>
              <w:t>p.</w:t>
            </w:r>
            <w:r w:rsidR="0022773F">
              <w:rPr>
                <w:lang w:val="fr-FR"/>
              </w:rPr>
              <w:t>8</w:t>
            </w:r>
          </w:p>
        </w:tc>
      </w:tr>
      <w:tr w:rsidR="009F29E8" w14:paraId="4E3EE40F" w14:textId="4FE195D3" w:rsidTr="00F004CC">
        <w:tc>
          <w:tcPr>
            <w:tcW w:w="2510" w:type="dxa"/>
          </w:tcPr>
          <w:p w14:paraId="712ED978" w14:textId="119AE5B8" w:rsidR="009F29E8" w:rsidRPr="00F004CC" w:rsidRDefault="009F29E8" w:rsidP="00C757CB">
            <w:pPr>
              <w:spacing w:line="276" w:lineRule="auto"/>
              <w:rPr>
                <w:b/>
                <w:bCs/>
                <w:lang w:val="fr-FR"/>
              </w:rPr>
            </w:pPr>
            <w:r w:rsidRPr="00F004CC">
              <w:rPr>
                <w:b/>
                <w:bCs/>
                <w:lang w:val="fr-FR"/>
              </w:rPr>
              <w:t xml:space="preserve">Rapport sur les demandes de démission intervenues </w:t>
            </w:r>
          </w:p>
        </w:tc>
        <w:tc>
          <w:tcPr>
            <w:tcW w:w="2312" w:type="dxa"/>
          </w:tcPr>
          <w:p w14:paraId="2D59B5F9" w14:textId="563E2874" w:rsidR="009F29E8" w:rsidRPr="00853ED9" w:rsidRDefault="009F29E8" w:rsidP="00C757CB">
            <w:pPr>
              <w:spacing w:line="276" w:lineRule="auto"/>
              <w:rPr>
                <w:lang w:val="fr-FR"/>
              </w:rPr>
            </w:pPr>
            <w:r w:rsidRPr="00853ED9">
              <w:rPr>
                <w:lang w:val="fr-FR"/>
              </w:rPr>
              <w:t xml:space="preserve">Obligatoire / en cas de demandes de démissions </w:t>
            </w:r>
          </w:p>
        </w:tc>
        <w:tc>
          <w:tcPr>
            <w:tcW w:w="2447" w:type="dxa"/>
          </w:tcPr>
          <w:p w14:paraId="1A46AE8F" w14:textId="71CAB48B" w:rsidR="009F29E8" w:rsidRPr="00853ED9" w:rsidRDefault="009F29E8" w:rsidP="00C757CB">
            <w:pPr>
              <w:spacing w:line="276" w:lineRule="auto"/>
              <w:rPr>
                <w:rStyle w:val="Lienhypertexte"/>
                <w:lang w:val="fr-FR"/>
              </w:rPr>
            </w:pPr>
            <w:r w:rsidRPr="00853ED9">
              <w:rPr>
                <w:lang w:val="fr-FR"/>
              </w:rPr>
              <w:fldChar w:fldCharType="begin"/>
            </w:r>
            <w:r w:rsidRPr="00853ED9">
              <w:rPr>
                <w:lang w:val="fr-FR"/>
              </w:rPr>
              <w:instrText>HYPERLINK "https://www.ejustice.just.fgov.be/cgi_loi/change_lg.pl?language=fr&amp;la=F&amp;cn=2019032309&amp;table_name=loi" \l "Art.6:120"</w:instrText>
            </w:r>
            <w:r w:rsidRPr="00853ED9">
              <w:rPr>
                <w:lang w:val="fr-FR"/>
              </w:rPr>
            </w:r>
            <w:r w:rsidRPr="00853ED9">
              <w:rPr>
                <w:lang w:val="fr-FR"/>
              </w:rPr>
              <w:fldChar w:fldCharType="separate"/>
            </w:r>
            <w:r w:rsidRPr="00853ED9">
              <w:rPr>
                <w:rStyle w:val="Lienhypertexte"/>
                <w:lang w:val="fr-FR"/>
              </w:rPr>
              <w:t>Art 6 :120 §2 du CSA</w:t>
            </w:r>
          </w:p>
          <w:p w14:paraId="65A6E227" w14:textId="0DE7D02D" w:rsidR="009F29E8" w:rsidRPr="00853ED9" w:rsidRDefault="009F29E8" w:rsidP="00C757CB">
            <w:pPr>
              <w:spacing w:line="276" w:lineRule="auto"/>
              <w:rPr>
                <w:lang w:val="fr-FR"/>
              </w:rPr>
            </w:pPr>
            <w:r w:rsidRPr="00853ED9">
              <w:rPr>
                <w:lang w:val="fr-FR"/>
              </w:rPr>
              <w:fldChar w:fldCharType="end"/>
            </w:r>
            <w:r w:rsidRPr="00853ED9">
              <w:rPr>
                <w:lang w:val="fr-FR"/>
              </w:rPr>
              <w:t>Peut être intégré dans le rapport de gestion</w:t>
            </w:r>
          </w:p>
        </w:tc>
        <w:tc>
          <w:tcPr>
            <w:tcW w:w="1787" w:type="dxa"/>
          </w:tcPr>
          <w:p w14:paraId="1C3D9FDD" w14:textId="655D3027" w:rsidR="00F17287" w:rsidRPr="00853ED9" w:rsidRDefault="00F17287" w:rsidP="00F17287">
            <w:pPr>
              <w:spacing w:line="276" w:lineRule="auto"/>
              <w:jc w:val="center"/>
              <w:rPr>
                <w:lang w:val="fr-FR"/>
              </w:rPr>
            </w:pPr>
            <w:r>
              <w:rPr>
                <w:lang w:val="fr-FR"/>
              </w:rPr>
              <w:t>p.</w:t>
            </w:r>
            <w:r w:rsidR="00592679">
              <w:rPr>
                <w:lang w:val="fr-FR"/>
              </w:rPr>
              <w:t>9</w:t>
            </w:r>
          </w:p>
        </w:tc>
      </w:tr>
      <w:tr w:rsidR="009F29E8" w14:paraId="469BB7C7" w14:textId="067C4C4D" w:rsidTr="00A47326">
        <w:tc>
          <w:tcPr>
            <w:tcW w:w="2510" w:type="dxa"/>
          </w:tcPr>
          <w:p w14:paraId="5DBFF0E2" w14:textId="3B3C7F11" w:rsidR="009F29E8" w:rsidRPr="00F004CC" w:rsidRDefault="009F29E8" w:rsidP="00C757CB">
            <w:pPr>
              <w:spacing w:line="276" w:lineRule="auto"/>
              <w:rPr>
                <w:b/>
                <w:bCs/>
                <w:lang w:val="fr-FR"/>
              </w:rPr>
            </w:pPr>
            <w:r w:rsidRPr="00F004CC">
              <w:rPr>
                <w:b/>
                <w:bCs/>
                <w:lang w:val="fr-FR"/>
              </w:rPr>
              <w:t xml:space="preserve">Rapport d’activités des coopératives agréées </w:t>
            </w:r>
          </w:p>
        </w:tc>
        <w:tc>
          <w:tcPr>
            <w:tcW w:w="2312" w:type="dxa"/>
          </w:tcPr>
          <w:p w14:paraId="2788FB59" w14:textId="2793C9EE" w:rsidR="009F29E8" w:rsidRPr="00853ED9" w:rsidRDefault="009F29E8" w:rsidP="00C757CB">
            <w:pPr>
              <w:spacing w:line="276" w:lineRule="auto"/>
              <w:rPr>
                <w:lang w:val="fr-FR"/>
              </w:rPr>
            </w:pPr>
            <w:r w:rsidRPr="00853ED9">
              <w:rPr>
                <w:lang w:val="fr-FR"/>
              </w:rPr>
              <w:t xml:space="preserve">Obligatoire si la coopérative est agréée CNC </w:t>
            </w:r>
          </w:p>
        </w:tc>
        <w:tc>
          <w:tcPr>
            <w:tcW w:w="2447" w:type="dxa"/>
          </w:tcPr>
          <w:p w14:paraId="2963BC9D" w14:textId="199FB34F" w:rsidR="009F29E8" w:rsidRPr="00853ED9" w:rsidRDefault="009F29E8" w:rsidP="00C757CB">
            <w:pPr>
              <w:spacing w:line="276" w:lineRule="auto"/>
              <w:rPr>
                <w:lang w:val="fr-FR"/>
              </w:rPr>
            </w:pPr>
            <w:hyperlink r:id="rId18" w:history="1">
              <w:r w:rsidRPr="00AD2D1E">
                <w:rPr>
                  <w:rStyle w:val="Lienhypertexte"/>
                  <w:lang w:val="fr-FR"/>
                </w:rPr>
                <w:t xml:space="preserve">Article 6§2 de l’AR du </w:t>
              </w:r>
              <w:r w:rsidR="00FE24C1" w:rsidRPr="00AD2D1E">
                <w:rPr>
                  <w:rStyle w:val="Lienhypertexte"/>
                  <w:lang w:val="fr-FR"/>
                </w:rPr>
                <w:t>2</w:t>
              </w:r>
              <w:r w:rsidRPr="00AD2D1E">
                <w:rPr>
                  <w:rStyle w:val="Lienhypertexte"/>
                  <w:lang w:val="fr-FR"/>
                </w:rPr>
                <w:t>8/06/2019</w:t>
              </w:r>
            </w:hyperlink>
          </w:p>
          <w:p w14:paraId="4D1F58BA" w14:textId="4AF4B8D6" w:rsidR="009F29E8" w:rsidRPr="00853ED9" w:rsidRDefault="009F29E8" w:rsidP="00C757CB">
            <w:pPr>
              <w:spacing w:line="276" w:lineRule="auto"/>
              <w:rPr>
                <w:lang w:val="fr-FR"/>
              </w:rPr>
            </w:pPr>
            <w:r w:rsidRPr="00853ED9">
              <w:rPr>
                <w:lang w:val="fr-FR"/>
              </w:rPr>
              <w:t>Peut être intégré dans le rapport de gestion</w:t>
            </w:r>
          </w:p>
        </w:tc>
        <w:tc>
          <w:tcPr>
            <w:tcW w:w="1787" w:type="dxa"/>
            <w:shd w:val="clear" w:color="auto" w:fill="F2F2F2" w:themeFill="background1" w:themeFillShade="F2"/>
          </w:tcPr>
          <w:p w14:paraId="6987E9EE" w14:textId="13522F76" w:rsidR="009F29E8" w:rsidRPr="00853ED9" w:rsidRDefault="009F29E8" w:rsidP="00F17287">
            <w:pPr>
              <w:spacing w:line="276" w:lineRule="auto"/>
              <w:jc w:val="center"/>
              <w:rPr>
                <w:lang w:val="fr-FR"/>
              </w:rPr>
            </w:pPr>
          </w:p>
        </w:tc>
      </w:tr>
      <w:tr w:rsidR="009F29E8" w14:paraId="56D8E6C9" w14:textId="7B143F74" w:rsidTr="00A47326">
        <w:tc>
          <w:tcPr>
            <w:tcW w:w="2510" w:type="dxa"/>
          </w:tcPr>
          <w:p w14:paraId="5EE62FD2" w14:textId="4C44A245" w:rsidR="009F29E8" w:rsidRPr="00F004CC" w:rsidRDefault="009F29E8" w:rsidP="00C757CB">
            <w:pPr>
              <w:spacing w:line="276" w:lineRule="auto"/>
              <w:rPr>
                <w:b/>
                <w:bCs/>
                <w:lang w:val="fr-FR"/>
              </w:rPr>
            </w:pPr>
            <w:r w:rsidRPr="00F004CC">
              <w:rPr>
                <w:b/>
                <w:bCs/>
                <w:lang w:val="fr-FR"/>
              </w:rPr>
              <w:t xml:space="preserve">Rapport spécial de la coopérative agréée comme Entreprise sociale  </w:t>
            </w:r>
          </w:p>
        </w:tc>
        <w:tc>
          <w:tcPr>
            <w:tcW w:w="2312" w:type="dxa"/>
          </w:tcPr>
          <w:p w14:paraId="3FC58606" w14:textId="0FAC5303" w:rsidR="009F29E8" w:rsidRPr="00853ED9" w:rsidRDefault="009F29E8" w:rsidP="00C757CB">
            <w:pPr>
              <w:spacing w:line="276" w:lineRule="auto"/>
              <w:rPr>
                <w:lang w:val="fr-FR"/>
              </w:rPr>
            </w:pPr>
            <w:r w:rsidRPr="00853ED9">
              <w:rPr>
                <w:lang w:val="fr-FR"/>
              </w:rPr>
              <w:t xml:space="preserve">Obligatoire si la coopérative est agréée ES  </w:t>
            </w:r>
          </w:p>
        </w:tc>
        <w:tc>
          <w:tcPr>
            <w:tcW w:w="2447" w:type="dxa"/>
          </w:tcPr>
          <w:p w14:paraId="7B25A98B" w14:textId="2E99AC4A" w:rsidR="009F29E8" w:rsidRPr="00853ED9" w:rsidRDefault="009F29E8" w:rsidP="00C757CB">
            <w:pPr>
              <w:spacing w:line="276" w:lineRule="auto"/>
              <w:rPr>
                <w:rStyle w:val="Lienhypertexte"/>
              </w:rPr>
            </w:pPr>
            <w:hyperlink r:id="rId19" w:history="1">
              <w:r w:rsidRPr="00AD2D1E">
                <w:rPr>
                  <w:rStyle w:val="Lienhypertexte"/>
                </w:rPr>
                <w:t xml:space="preserve">Art. 6§2 de l’AR du </w:t>
              </w:r>
              <w:r w:rsidR="008B455A" w:rsidRPr="00AD2D1E">
                <w:rPr>
                  <w:rStyle w:val="Lienhypertexte"/>
                </w:rPr>
                <w:t>2</w:t>
              </w:r>
              <w:r w:rsidRPr="00AD2D1E">
                <w:rPr>
                  <w:rStyle w:val="Lienhypertexte"/>
                </w:rPr>
                <w:t>8/06/2019</w:t>
              </w:r>
            </w:hyperlink>
            <w:r w:rsidRPr="00853ED9">
              <w:rPr>
                <w:rStyle w:val="Lienhypertexte"/>
              </w:rPr>
              <w:t xml:space="preserve"> </w:t>
            </w:r>
          </w:p>
          <w:p w14:paraId="17B35BE4" w14:textId="13CF2599" w:rsidR="009F29E8" w:rsidRPr="00853ED9" w:rsidRDefault="009F29E8" w:rsidP="00C757CB">
            <w:pPr>
              <w:spacing w:line="276" w:lineRule="auto"/>
              <w:rPr>
                <w:lang w:val="fr-FR"/>
              </w:rPr>
            </w:pPr>
            <w:r w:rsidRPr="00853ED9">
              <w:rPr>
                <w:lang w:val="fr-FR"/>
              </w:rPr>
              <w:t>Peut être intégré dans le rapport de gestion</w:t>
            </w:r>
          </w:p>
        </w:tc>
        <w:tc>
          <w:tcPr>
            <w:tcW w:w="1787" w:type="dxa"/>
            <w:shd w:val="clear" w:color="auto" w:fill="F2F2F2" w:themeFill="background1" w:themeFillShade="F2"/>
          </w:tcPr>
          <w:p w14:paraId="52D32FC3" w14:textId="77777777" w:rsidR="009F29E8" w:rsidRPr="00853ED9" w:rsidRDefault="009F29E8" w:rsidP="00C757CB">
            <w:pPr>
              <w:spacing w:line="276" w:lineRule="auto"/>
              <w:rPr>
                <w:rStyle w:val="Lienhypertexte"/>
              </w:rPr>
            </w:pPr>
          </w:p>
        </w:tc>
      </w:tr>
      <w:tr w:rsidR="009F29E8" w14:paraId="69883A7F" w14:textId="026E85D1" w:rsidTr="00A47326">
        <w:tc>
          <w:tcPr>
            <w:tcW w:w="2510" w:type="dxa"/>
          </w:tcPr>
          <w:p w14:paraId="561AE163" w14:textId="77777777" w:rsidR="009F29E8" w:rsidRPr="00F004CC" w:rsidRDefault="009F29E8" w:rsidP="000A6830">
            <w:pPr>
              <w:spacing w:line="276" w:lineRule="auto"/>
              <w:rPr>
                <w:b/>
                <w:bCs/>
                <w:lang w:val="fr-FR"/>
              </w:rPr>
            </w:pPr>
            <w:r w:rsidRPr="00F004CC">
              <w:rPr>
                <w:b/>
                <w:bCs/>
                <w:lang w:val="fr-FR"/>
              </w:rPr>
              <w:t>La liste des coopérateurs qui n’ont pas libéré leurs actions, avec l’indication du nombre d’actions non libérées et de leur domicile</w:t>
            </w:r>
          </w:p>
          <w:p w14:paraId="18ED347C" w14:textId="77777777" w:rsidR="009F29E8" w:rsidRPr="00F004CC" w:rsidRDefault="009F29E8" w:rsidP="000A6830">
            <w:pPr>
              <w:spacing w:line="276" w:lineRule="auto"/>
              <w:rPr>
                <w:b/>
                <w:bCs/>
                <w:lang w:val="fr-FR"/>
              </w:rPr>
            </w:pPr>
          </w:p>
        </w:tc>
        <w:tc>
          <w:tcPr>
            <w:tcW w:w="2312" w:type="dxa"/>
          </w:tcPr>
          <w:p w14:paraId="5F033E0E" w14:textId="6045896D" w:rsidR="009F29E8" w:rsidRPr="00853ED9" w:rsidRDefault="009F29E8" w:rsidP="000A6830">
            <w:pPr>
              <w:spacing w:line="276" w:lineRule="auto"/>
              <w:rPr>
                <w:lang w:val="fr-FR"/>
              </w:rPr>
            </w:pPr>
            <w:r w:rsidRPr="00853ED9">
              <w:rPr>
                <w:lang w:val="fr-FR"/>
              </w:rPr>
              <w:t xml:space="preserve">Obligatoire </w:t>
            </w:r>
          </w:p>
        </w:tc>
        <w:tc>
          <w:tcPr>
            <w:tcW w:w="2447" w:type="dxa"/>
          </w:tcPr>
          <w:p w14:paraId="71F0F265" w14:textId="6CBC0D8F" w:rsidR="009F29E8" w:rsidRPr="00853ED9" w:rsidRDefault="009F29E8" w:rsidP="000A6830">
            <w:pPr>
              <w:spacing w:line="276" w:lineRule="auto"/>
              <w:rPr>
                <w:rStyle w:val="Lienhypertexte"/>
                <w:lang w:val="fr-FR"/>
              </w:rPr>
            </w:pPr>
            <w:r w:rsidRPr="00853ED9">
              <w:rPr>
                <w:lang w:val="fr-FR"/>
              </w:rPr>
              <w:fldChar w:fldCharType="begin"/>
            </w:r>
            <w:r w:rsidRPr="00853ED9">
              <w:rPr>
                <w:lang w:val="fr-FR"/>
              </w:rPr>
              <w:instrText>HYPERLINK "https://www.ejustice.just.fgov.be/cgi_loi/change_lg.pl?language=fr&amp;la=F&amp;cn=2019032309&amp;table_name=loi" \l "Art.6:82"</w:instrText>
            </w:r>
            <w:r w:rsidRPr="00853ED9">
              <w:rPr>
                <w:lang w:val="fr-FR"/>
              </w:rPr>
            </w:r>
            <w:r w:rsidRPr="00853ED9">
              <w:rPr>
                <w:lang w:val="fr-FR"/>
              </w:rPr>
              <w:fldChar w:fldCharType="separate"/>
            </w:r>
            <w:r w:rsidRPr="00853ED9">
              <w:rPr>
                <w:rStyle w:val="Lienhypertexte"/>
                <w:lang w:val="fr-FR"/>
              </w:rPr>
              <w:t>Art 6 :82 3°d</w:t>
            </w:r>
            <w:r w:rsidRPr="00853ED9">
              <w:rPr>
                <w:rStyle w:val="Lienhypertexte"/>
              </w:rPr>
              <w:t>u CSA</w:t>
            </w:r>
          </w:p>
          <w:p w14:paraId="2140BE37" w14:textId="2C57A259" w:rsidR="009F29E8" w:rsidRPr="00853ED9" w:rsidRDefault="009F29E8" w:rsidP="000A6830">
            <w:pPr>
              <w:spacing w:line="276" w:lineRule="auto"/>
              <w:rPr>
                <w:lang w:val="fr-FR"/>
              </w:rPr>
            </w:pPr>
            <w:r w:rsidRPr="00853ED9">
              <w:rPr>
                <w:lang w:val="fr-FR"/>
              </w:rPr>
              <w:fldChar w:fldCharType="end"/>
            </w:r>
            <w:r w:rsidRPr="00853ED9">
              <w:rPr>
                <w:lang w:val="fr-FR"/>
              </w:rPr>
              <w:t>Peut être intégré dans le rapport de gestion</w:t>
            </w:r>
          </w:p>
          <w:p w14:paraId="37B7D3E2" w14:textId="77777777" w:rsidR="009F29E8" w:rsidRPr="00853ED9" w:rsidRDefault="009F29E8" w:rsidP="000A6830">
            <w:pPr>
              <w:spacing w:line="276" w:lineRule="auto"/>
              <w:rPr>
                <w:lang w:val="fr-FR"/>
              </w:rPr>
            </w:pPr>
          </w:p>
          <w:p w14:paraId="1A708418" w14:textId="2BED8E99" w:rsidR="009F29E8" w:rsidRPr="00853ED9" w:rsidRDefault="009F29E8" w:rsidP="000A6830">
            <w:pPr>
              <w:spacing w:line="276" w:lineRule="auto"/>
              <w:rPr>
                <w:lang w:val="fr-FR"/>
              </w:rPr>
            </w:pPr>
            <w:r w:rsidRPr="00853ED9">
              <w:rPr>
                <w:lang w:val="fr-FR"/>
              </w:rPr>
              <w:t xml:space="preserve">Si les actions souscrites ne doivent pas être immédiatement libérées. </w:t>
            </w:r>
          </w:p>
        </w:tc>
        <w:tc>
          <w:tcPr>
            <w:tcW w:w="1787" w:type="dxa"/>
            <w:shd w:val="clear" w:color="auto" w:fill="F2F2F2" w:themeFill="background1" w:themeFillShade="F2"/>
          </w:tcPr>
          <w:p w14:paraId="65105979" w14:textId="2F9EFE0B" w:rsidR="009F29E8" w:rsidRPr="00A47326" w:rsidRDefault="009F29E8" w:rsidP="001A747E">
            <w:pPr>
              <w:spacing w:line="276" w:lineRule="auto"/>
              <w:jc w:val="center"/>
              <w:rPr>
                <w:highlight w:val="lightGray"/>
                <w:lang w:val="fr-FR"/>
              </w:rPr>
            </w:pPr>
          </w:p>
        </w:tc>
      </w:tr>
      <w:tr w:rsidR="009F29E8" w14:paraId="1299B4EF" w14:textId="288FB439" w:rsidTr="00A47326">
        <w:tc>
          <w:tcPr>
            <w:tcW w:w="2510" w:type="dxa"/>
          </w:tcPr>
          <w:p w14:paraId="0FF3E2DF" w14:textId="77777777" w:rsidR="009F29E8" w:rsidRPr="00F004CC" w:rsidRDefault="009F29E8" w:rsidP="000A6830">
            <w:pPr>
              <w:spacing w:line="276" w:lineRule="auto"/>
              <w:rPr>
                <w:b/>
                <w:bCs/>
                <w:lang w:val="fr-FR"/>
              </w:rPr>
            </w:pPr>
            <w:r w:rsidRPr="00F004CC">
              <w:rPr>
                <w:b/>
                <w:bCs/>
                <w:lang w:val="fr-FR"/>
              </w:rPr>
              <w:t xml:space="preserve">Rapport sur le nombre d’actions en circulation par classe </w:t>
            </w:r>
          </w:p>
          <w:p w14:paraId="5C8A63D5" w14:textId="77777777" w:rsidR="009F29E8" w:rsidRPr="00F004CC" w:rsidRDefault="009F29E8" w:rsidP="000A6830">
            <w:pPr>
              <w:spacing w:line="276" w:lineRule="auto"/>
              <w:rPr>
                <w:b/>
                <w:bCs/>
                <w:lang w:val="fr-FR"/>
              </w:rPr>
            </w:pPr>
          </w:p>
        </w:tc>
        <w:tc>
          <w:tcPr>
            <w:tcW w:w="2312" w:type="dxa"/>
          </w:tcPr>
          <w:p w14:paraId="4424CDFA" w14:textId="509BEDD4" w:rsidR="009F29E8" w:rsidRPr="00853ED9" w:rsidRDefault="009F29E8" w:rsidP="000A6830">
            <w:pPr>
              <w:spacing w:line="276" w:lineRule="auto"/>
              <w:rPr>
                <w:lang w:val="fr-FR"/>
              </w:rPr>
            </w:pPr>
            <w:r w:rsidRPr="00853ED9">
              <w:rPr>
                <w:lang w:val="fr-FR"/>
              </w:rPr>
              <w:t xml:space="preserve">Obligatoire </w:t>
            </w:r>
          </w:p>
        </w:tc>
        <w:tc>
          <w:tcPr>
            <w:tcW w:w="2447" w:type="dxa"/>
          </w:tcPr>
          <w:p w14:paraId="4C08AADD" w14:textId="34E7285F" w:rsidR="009F29E8" w:rsidRPr="00853ED9" w:rsidRDefault="009F29E8" w:rsidP="000A6830">
            <w:pPr>
              <w:spacing w:line="276" w:lineRule="auto"/>
              <w:rPr>
                <w:rStyle w:val="Lienhypertexte"/>
                <w:lang w:val="fr-FR"/>
              </w:rPr>
            </w:pPr>
            <w:r w:rsidRPr="00853ED9">
              <w:rPr>
                <w:lang w:val="fr-FR"/>
              </w:rPr>
              <w:fldChar w:fldCharType="begin"/>
            </w:r>
            <w:r w:rsidRPr="00853ED9">
              <w:rPr>
                <w:lang w:val="fr-FR"/>
              </w:rPr>
              <w:instrText>HYPERLINK "https://www.ejustice.just.fgov.be/cgi_loi/change_lg.pl?language=fr&amp;la=F&amp;cn=2019032309&amp;table_name=loi" \l "Art.6:124"</w:instrText>
            </w:r>
            <w:r w:rsidRPr="00853ED9">
              <w:rPr>
                <w:lang w:val="fr-FR"/>
              </w:rPr>
            </w:r>
            <w:r w:rsidRPr="00853ED9">
              <w:rPr>
                <w:lang w:val="fr-FR"/>
              </w:rPr>
              <w:fldChar w:fldCharType="separate"/>
            </w:r>
            <w:r w:rsidRPr="00853ED9">
              <w:rPr>
                <w:rStyle w:val="Lienhypertexte"/>
                <w:lang w:val="fr-FR"/>
              </w:rPr>
              <w:t>Art 6 :124 du CSA</w:t>
            </w:r>
          </w:p>
          <w:p w14:paraId="52FEC35D" w14:textId="35470D32" w:rsidR="009F29E8" w:rsidRPr="00853ED9" w:rsidRDefault="009F29E8" w:rsidP="000A6830">
            <w:pPr>
              <w:spacing w:line="276" w:lineRule="auto"/>
              <w:rPr>
                <w:lang w:val="fr-FR"/>
              </w:rPr>
            </w:pPr>
            <w:r w:rsidRPr="00853ED9">
              <w:rPr>
                <w:lang w:val="fr-FR"/>
              </w:rPr>
              <w:fldChar w:fldCharType="end"/>
            </w:r>
            <w:r w:rsidRPr="00853ED9">
              <w:rPr>
                <w:lang w:val="fr-FR"/>
              </w:rPr>
              <w:t>Peut être intégré dans le rapport de gestion</w:t>
            </w:r>
          </w:p>
        </w:tc>
        <w:tc>
          <w:tcPr>
            <w:tcW w:w="1787" w:type="dxa"/>
            <w:shd w:val="clear" w:color="auto" w:fill="F2F2F2" w:themeFill="background1" w:themeFillShade="F2"/>
          </w:tcPr>
          <w:p w14:paraId="2C01C45A" w14:textId="77777777" w:rsidR="009F29E8" w:rsidRPr="00A47326" w:rsidRDefault="009F29E8" w:rsidP="000A6830">
            <w:pPr>
              <w:spacing w:line="276" w:lineRule="auto"/>
              <w:rPr>
                <w:highlight w:val="lightGray"/>
                <w:lang w:val="fr-FR"/>
              </w:rPr>
            </w:pPr>
          </w:p>
        </w:tc>
      </w:tr>
      <w:tr w:rsidR="009F29E8" w14:paraId="2EFF3C47" w14:textId="3995FAFB" w:rsidTr="006E521A">
        <w:tc>
          <w:tcPr>
            <w:tcW w:w="2510" w:type="dxa"/>
            <w:shd w:val="clear" w:color="auto" w:fill="D2E3EE"/>
          </w:tcPr>
          <w:p w14:paraId="5A1A8642" w14:textId="0DF26240" w:rsidR="009F29E8" w:rsidRPr="00C757CB" w:rsidRDefault="009F29E8" w:rsidP="000A6830">
            <w:pPr>
              <w:spacing w:line="276" w:lineRule="auto"/>
              <w:rPr>
                <w:b/>
                <w:bCs/>
                <w:lang w:val="fr-FR"/>
              </w:rPr>
            </w:pPr>
            <w:r w:rsidRPr="00C757CB">
              <w:rPr>
                <w:b/>
                <w:bCs/>
                <w:lang w:val="fr-FR"/>
              </w:rPr>
              <w:t xml:space="preserve">Les rapports occasionnels </w:t>
            </w:r>
          </w:p>
        </w:tc>
        <w:tc>
          <w:tcPr>
            <w:tcW w:w="2312" w:type="dxa"/>
            <w:shd w:val="clear" w:color="auto" w:fill="D2E3EE"/>
          </w:tcPr>
          <w:p w14:paraId="469D78A1" w14:textId="77777777" w:rsidR="009F29E8" w:rsidRDefault="009F29E8" w:rsidP="000A6830">
            <w:pPr>
              <w:spacing w:line="276" w:lineRule="auto"/>
              <w:rPr>
                <w:lang w:val="fr-FR"/>
              </w:rPr>
            </w:pPr>
          </w:p>
        </w:tc>
        <w:tc>
          <w:tcPr>
            <w:tcW w:w="2447" w:type="dxa"/>
            <w:shd w:val="clear" w:color="auto" w:fill="D2E3EE"/>
          </w:tcPr>
          <w:p w14:paraId="22298C7C" w14:textId="77777777" w:rsidR="009F29E8" w:rsidRDefault="009F29E8" w:rsidP="000A6830">
            <w:pPr>
              <w:spacing w:line="276" w:lineRule="auto"/>
              <w:rPr>
                <w:lang w:val="fr-FR"/>
              </w:rPr>
            </w:pPr>
          </w:p>
        </w:tc>
        <w:tc>
          <w:tcPr>
            <w:tcW w:w="1787" w:type="dxa"/>
            <w:shd w:val="clear" w:color="auto" w:fill="D2E3EE"/>
          </w:tcPr>
          <w:p w14:paraId="49CA4055" w14:textId="77777777" w:rsidR="009F29E8" w:rsidRDefault="009F29E8" w:rsidP="000A6830">
            <w:pPr>
              <w:spacing w:line="276" w:lineRule="auto"/>
              <w:rPr>
                <w:lang w:val="fr-FR"/>
              </w:rPr>
            </w:pPr>
          </w:p>
        </w:tc>
      </w:tr>
      <w:tr w:rsidR="009F29E8" w14:paraId="3F3DBA11" w14:textId="498B0145" w:rsidTr="00A47326">
        <w:tc>
          <w:tcPr>
            <w:tcW w:w="2510" w:type="dxa"/>
          </w:tcPr>
          <w:p w14:paraId="10B8315C" w14:textId="2507F264" w:rsidR="009F29E8" w:rsidRPr="00F004CC" w:rsidRDefault="009F29E8" w:rsidP="000A6830">
            <w:pPr>
              <w:spacing w:line="276" w:lineRule="auto"/>
              <w:rPr>
                <w:b/>
                <w:bCs/>
                <w:lang w:val="fr-FR"/>
              </w:rPr>
            </w:pPr>
            <w:r w:rsidRPr="00F004CC">
              <w:rPr>
                <w:b/>
                <w:bCs/>
                <w:lang w:val="fr-FR"/>
              </w:rPr>
              <w:t xml:space="preserve">Rapport sur les apports en nature effectués </w:t>
            </w:r>
          </w:p>
        </w:tc>
        <w:tc>
          <w:tcPr>
            <w:tcW w:w="2312" w:type="dxa"/>
          </w:tcPr>
          <w:p w14:paraId="054A476E" w14:textId="187B0761" w:rsidR="009F29E8" w:rsidRDefault="009F29E8" w:rsidP="000A6830">
            <w:pPr>
              <w:spacing w:line="276" w:lineRule="auto"/>
              <w:rPr>
                <w:lang w:val="fr-FR"/>
              </w:rPr>
            </w:pPr>
            <w:r>
              <w:rPr>
                <w:lang w:val="fr-FR"/>
              </w:rPr>
              <w:t xml:space="preserve">Si apport en nature </w:t>
            </w:r>
          </w:p>
        </w:tc>
        <w:tc>
          <w:tcPr>
            <w:tcW w:w="2447" w:type="dxa"/>
          </w:tcPr>
          <w:p w14:paraId="0DA2F27F" w14:textId="5498FAF4" w:rsidR="009F29E8" w:rsidRDefault="009F29E8" w:rsidP="000A6830">
            <w:pPr>
              <w:spacing w:line="276" w:lineRule="auto"/>
              <w:rPr>
                <w:lang w:val="fr-FR"/>
              </w:rPr>
            </w:pPr>
            <w:hyperlink r:id="rId20" w:anchor="Art.6:8" w:history="1">
              <w:r w:rsidRPr="0030434C">
                <w:rPr>
                  <w:rStyle w:val="Lienhypertexte"/>
                  <w:lang w:val="fr-FR"/>
                </w:rPr>
                <w:t>Art 6 :8 du CSA</w:t>
              </w:r>
            </w:hyperlink>
          </w:p>
        </w:tc>
        <w:tc>
          <w:tcPr>
            <w:tcW w:w="1787" w:type="dxa"/>
            <w:shd w:val="clear" w:color="auto" w:fill="F2F2F2" w:themeFill="background1" w:themeFillShade="F2"/>
          </w:tcPr>
          <w:p w14:paraId="74BC9FA9" w14:textId="77777777" w:rsidR="009F29E8" w:rsidRDefault="009F29E8" w:rsidP="000A6830">
            <w:pPr>
              <w:spacing w:line="276" w:lineRule="auto"/>
              <w:rPr>
                <w:lang w:val="fr-FR"/>
              </w:rPr>
            </w:pPr>
          </w:p>
        </w:tc>
      </w:tr>
      <w:tr w:rsidR="009F29E8" w14:paraId="5AF05A9C" w14:textId="509A610F" w:rsidTr="00A47326">
        <w:tc>
          <w:tcPr>
            <w:tcW w:w="2510" w:type="dxa"/>
          </w:tcPr>
          <w:p w14:paraId="3E180667" w14:textId="4DD7E548" w:rsidR="009F29E8" w:rsidRPr="00F004CC" w:rsidRDefault="009F29E8" w:rsidP="000A6830">
            <w:pPr>
              <w:spacing w:line="276" w:lineRule="auto"/>
              <w:rPr>
                <w:b/>
                <w:bCs/>
                <w:lang w:val="fr-FR"/>
              </w:rPr>
            </w:pPr>
            <w:r w:rsidRPr="00F004CC">
              <w:rPr>
                <w:b/>
                <w:bCs/>
                <w:lang w:val="fr-FR"/>
              </w:rPr>
              <w:t xml:space="preserve">Rapport sur les conflits d’intérêts survenus en CA </w:t>
            </w:r>
          </w:p>
        </w:tc>
        <w:tc>
          <w:tcPr>
            <w:tcW w:w="2312" w:type="dxa"/>
          </w:tcPr>
          <w:p w14:paraId="3ABA6A4C" w14:textId="3258DC4A" w:rsidR="009F29E8" w:rsidRDefault="009F29E8" w:rsidP="000A6830">
            <w:pPr>
              <w:spacing w:line="276" w:lineRule="auto"/>
              <w:rPr>
                <w:lang w:val="fr-FR"/>
              </w:rPr>
            </w:pPr>
            <w:r>
              <w:rPr>
                <w:lang w:val="fr-FR"/>
              </w:rPr>
              <w:t xml:space="preserve">Si conflit d’intérêt </w:t>
            </w:r>
          </w:p>
        </w:tc>
        <w:tc>
          <w:tcPr>
            <w:tcW w:w="2447" w:type="dxa"/>
          </w:tcPr>
          <w:p w14:paraId="68C33AE1" w14:textId="37AEFB70" w:rsidR="009F29E8" w:rsidRDefault="009F29E8" w:rsidP="000A6830">
            <w:pPr>
              <w:spacing w:line="276" w:lineRule="auto"/>
              <w:rPr>
                <w:lang w:val="fr-FR"/>
              </w:rPr>
            </w:pPr>
            <w:r>
              <w:rPr>
                <w:lang w:val="fr-FR"/>
              </w:rPr>
              <w:t xml:space="preserve">Article 6 :64 du CSA </w:t>
            </w:r>
          </w:p>
          <w:p w14:paraId="1C8CA706" w14:textId="59E95DE0" w:rsidR="009F29E8" w:rsidRDefault="009F29E8" w:rsidP="000A6830">
            <w:pPr>
              <w:spacing w:line="276" w:lineRule="auto"/>
              <w:rPr>
                <w:lang w:val="fr-FR"/>
              </w:rPr>
            </w:pPr>
            <w:r>
              <w:rPr>
                <w:lang w:val="fr-FR"/>
              </w:rPr>
              <w:t xml:space="preserve">Peut être intégré dans le rapport de gestion – </w:t>
            </w:r>
          </w:p>
        </w:tc>
        <w:tc>
          <w:tcPr>
            <w:tcW w:w="1787" w:type="dxa"/>
            <w:shd w:val="clear" w:color="auto" w:fill="F2F2F2" w:themeFill="background1" w:themeFillShade="F2"/>
          </w:tcPr>
          <w:p w14:paraId="4D8A6473" w14:textId="77777777" w:rsidR="009F29E8" w:rsidRDefault="009F29E8" w:rsidP="000A6830">
            <w:pPr>
              <w:spacing w:line="276" w:lineRule="auto"/>
              <w:rPr>
                <w:lang w:val="fr-FR"/>
              </w:rPr>
            </w:pPr>
          </w:p>
        </w:tc>
      </w:tr>
      <w:tr w:rsidR="009F29E8" w14:paraId="493272F8" w14:textId="739FF15E" w:rsidTr="00A47326">
        <w:tc>
          <w:tcPr>
            <w:tcW w:w="2510" w:type="dxa"/>
          </w:tcPr>
          <w:p w14:paraId="51D0ECCF" w14:textId="319030C7" w:rsidR="009F29E8" w:rsidRPr="00F004CC" w:rsidRDefault="009F29E8" w:rsidP="000A6830">
            <w:pPr>
              <w:spacing w:line="276" w:lineRule="auto"/>
              <w:rPr>
                <w:b/>
                <w:bCs/>
                <w:lang w:val="fr-FR"/>
              </w:rPr>
            </w:pPr>
            <w:r w:rsidRPr="00F004CC">
              <w:rPr>
                <w:b/>
                <w:bCs/>
                <w:lang w:val="fr-FR"/>
              </w:rPr>
              <w:t xml:space="preserve">Rapport sur le financement de l’acquisition d’actions par un tiers </w:t>
            </w:r>
          </w:p>
        </w:tc>
        <w:tc>
          <w:tcPr>
            <w:tcW w:w="2312" w:type="dxa"/>
          </w:tcPr>
          <w:p w14:paraId="5719AEBE" w14:textId="020B090B" w:rsidR="009F29E8" w:rsidRDefault="009F29E8" w:rsidP="000A6830">
            <w:pPr>
              <w:spacing w:line="276" w:lineRule="auto"/>
              <w:rPr>
                <w:lang w:val="fr-FR"/>
              </w:rPr>
            </w:pPr>
            <w:r>
              <w:rPr>
                <w:lang w:val="fr-FR"/>
              </w:rPr>
              <w:t xml:space="preserve">Si acquisition de parts par un tiers </w:t>
            </w:r>
          </w:p>
        </w:tc>
        <w:tc>
          <w:tcPr>
            <w:tcW w:w="2447" w:type="dxa"/>
          </w:tcPr>
          <w:p w14:paraId="1831DA7A" w14:textId="1E29C8A4" w:rsidR="009F29E8" w:rsidRPr="003D5611" w:rsidRDefault="009F29E8" w:rsidP="000A6830">
            <w:pPr>
              <w:spacing w:line="276" w:lineRule="auto"/>
              <w:rPr>
                <w:rStyle w:val="Lienhypertexte"/>
                <w:lang w:val="fr-FR"/>
              </w:rPr>
            </w:pPr>
            <w:r>
              <w:rPr>
                <w:lang w:val="fr-FR"/>
              </w:rPr>
              <w:fldChar w:fldCharType="begin"/>
            </w:r>
            <w:r>
              <w:rPr>
                <w:lang w:val="fr-FR"/>
              </w:rPr>
              <w:instrText>HYPERLINK "https://www.ejustice.just.fgov.be/cgi_loi/change_lg.pl?language=fr&amp;la=F&amp;cn=2019032309&amp;table_name=loi" \l "LNK0302"</w:instrText>
            </w:r>
            <w:r>
              <w:rPr>
                <w:lang w:val="fr-FR"/>
              </w:rPr>
            </w:r>
            <w:r>
              <w:rPr>
                <w:lang w:val="fr-FR"/>
              </w:rPr>
              <w:fldChar w:fldCharType="separate"/>
            </w:r>
            <w:r w:rsidRPr="003D5611">
              <w:rPr>
                <w:rStyle w:val="Lienhypertexte"/>
                <w:lang w:val="fr-FR"/>
              </w:rPr>
              <w:t xml:space="preserve">Article 6 :118 du CSA </w:t>
            </w:r>
          </w:p>
          <w:p w14:paraId="0F519E4C" w14:textId="5B95A3DF" w:rsidR="009F29E8" w:rsidRDefault="009F29E8" w:rsidP="000A6830">
            <w:pPr>
              <w:spacing w:line="276" w:lineRule="auto"/>
              <w:rPr>
                <w:lang w:val="fr-FR"/>
              </w:rPr>
            </w:pPr>
            <w:r>
              <w:rPr>
                <w:lang w:val="fr-FR"/>
              </w:rPr>
              <w:fldChar w:fldCharType="end"/>
            </w:r>
            <w:r>
              <w:rPr>
                <w:lang w:val="fr-FR"/>
              </w:rPr>
              <w:t xml:space="preserve">Peut être intégré dans le rapport de gestion </w:t>
            </w:r>
          </w:p>
        </w:tc>
        <w:tc>
          <w:tcPr>
            <w:tcW w:w="1787" w:type="dxa"/>
            <w:shd w:val="clear" w:color="auto" w:fill="F2F2F2" w:themeFill="background1" w:themeFillShade="F2"/>
          </w:tcPr>
          <w:p w14:paraId="59FB87DA" w14:textId="77777777" w:rsidR="009F29E8" w:rsidRDefault="009F29E8" w:rsidP="000A6830">
            <w:pPr>
              <w:spacing w:line="276" w:lineRule="auto"/>
              <w:rPr>
                <w:lang w:val="fr-FR"/>
              </w:rPr>
            </w:pPr>
          </w:p>
        </w:tc>
      </w:tr>
      <w:tr w:rsidR="009F29E8" w14:paraId="3DA3B442" w14:textId="507CC1F1" w:rsidTr="00A47326">
        <w:tc>
          <w:tcPr>
            <w:tcW w:w="2510" w:type="dxa"/>
          </w:tcPr>
          <w:p w14:paraId="3DEC144C" w14:textId="77777777" w:rsidR="009F29E8" w:rsidRPr="00F004CC" w:rsidRDefault="009F29E8" w:rsidP="00213F26">
            <w:pPr>
              <w:spacing w:line="276" w:lineRule="auto"/>
              <w:rPr>
                <w:b/>
                <w:bCs/>
                <w:lang w:val="fr-FR"/>
              </w:rPr>
            </w:pPr>
            <w:r w:rsidRPr="00F004CC">
              <w:rPr>
                <w:b/>
                <w:bCs/>
                <w:lang w:val="fr-FR"/>
              </w:rPr>
              <w:t xml:space="preserve">Rapport sur les distributions (dividendes ou ristournes) ou remboursements d’actions proposés </w:t>
            </w:r>
          </w:p>
          <w:p w14:paraId="63B21B27" w14:textId="77777777" w:rsidR="009F29E8" w:rsidRPr="00F004CC" w:rsidRDefault="009F29E8" w:rsidP="000A6830">
            <w:pPr>
              <w:spacing w:line="276" w:lineRule="auto"/>
              <w:rPr>
                <w:b/>
                <w:bCs/>
                <w:lang w:val="fr-FR"/>
              </w:rPr>
            </w:pPr>
          </w:p>
        </w:tc>
        <w:tc>
          <w:tcPr>
            <w:tcW w:w="2312" w:type="dxa"/>
          </w:tcPr>
          <w:p w14:paraId="42C89E9B" w14:textId="77777777" w:rsidR="009F29E8" w:rsidRDefault="009F29E8" w:rsidP="000A6830">
            <w:pPr>
              <w:spacing w:line="276" w:lineRule="auto"/>
              <w:rPr>
                <w:lang w:val="fr-FR"/>
              </w:rPr>
            </w:pPr>
          </w:p>
        </w:tc>
        <w:tc>
          <w:tcPr>
            <w:tcW w:w="2447" w:type="dxa"/>
          </w:tcPr>
          <w:p w14:paraId="428814A7" w14:textId="3F1649A4" w:rsidR="009F29E8" w:rsidRDefault="009F29E8" w:rsidP="000A6830">
            <w:pPr>
              <w:spacing w:line="276" w:lineRule="auto"/>
              <w:rPr>
                <w:lang w:val="fr-FR"/>
              </w:rPr>
            </w:pPr>
            <w:hyperlink r:id="rId21" w:anchor="Art.6:116" w:history="1">
              <w:r w:rsidRPr="001033EE">
                <w:rPr>
                  <w:rStyle w:val="Lienhypertexte"/>
                  <w:lang w:val="fr-FR"/>
                </w:rPr>
                <w:t>Art 6 :116</w:t>
              </w:r>
            </w:hyperlink>
            <w:r>
              <w:rPr>
                <w:rStyle w:val="Lienhypertexte"/>
                <w:lang w:val="fr-FR"/>
              </w:rPr>
              <w:t xml:space="preserve"> </w:t>
            </w:r>
            <w:r>
              <w:rPr>
                <w:rStyle w:val="Lienhypertexte"/>
              </w:rPr>
              <w:t>du CSA</w:t>
            </w:r>
          </w:p>
          <w:p w14:paraId="38D1FAF8" w14:textId="77777777" w:rsidR="009F29E8" w:rsidRDefault="009F29E8" w:rsidP="000A6830">
            <w:pPr>
              <w:spacing w:line="276" w:lineRule="auto"/>
              <w:rPr>
                <w:lang w:val="fr-FR"/>
              </w:rPr>
            </w:pPr>
          </w:p>
          <w:p w14:paraId="25796851" w14:textId="2A242A9E" w:rsidR="009F29E8" w:rsidRDefault="009F29E8" w:rsidP="000A6830">
            <w:pPr>
              <w:spacing w:line="276" w:lineRule="auto"/>
              <w:rPr>
                <w:lang w:val="fr-FR"/>
              </w:rPr>
            </w:pPr>
          </w:p>
        </w:tc>
        <w:tc>
          <w:tcPr>
            <w:tcW w:w="1787" w:type="dxa"/>
            <w:shd w:val="clear" w:color="auto" w:fill="F2F2F2" w:themeFill="background1" w:themeFillShade="F2"/>
          </w:tcPr>
          <w:p w14:paraId="5D2920C0" w14:textId="77777777" w:rsidR="009F29E8" w:rsidRDefault="009F29E8" w:rsidP="000A6830">
            <w:pPr>
              <w:spacing w:line="276" w:lineRule="auto"/>
            </w:pPr>
          </w:p>
        </w:tc>
      </w:tr>
      <w:tr w:rsidR="009F29E8" w14:paraId="7DF5D6B9" w14:textId="5E847302" w:rsidTr="006E521A">
        <w:tc>
          <w:tcPr>
            <w:tcW w:w="2510" w:type="dxa"/>
            <w:shd w:val="clear" w:color="auto" w:fill="D2E3EE"/>
          </w:tcPr>
          <w:p w14:paraId="59AC76DB" w14:textId="67F3B45C" w:rsidR="009F29E8" w:rsidRPr="00E37065" w:rsidRDefault="009F29E8" w:rsidP="000A6830">
            <w:pPr>
              <w:spacing w:line="276" w:lineRule="auto"/>
              <w:rPr>
                <w:b/>
                <w:bCs/>
                <w:lang w:val="fr-FR"/>
              </w:rPr>
            </w:pPr>
            <w:r w:rsidRPr="00E37065">
              <w:rPr>
                <w:b/>
                <w:bCs/>
                <w:lang w:val="fr-FR"/>
              </w:rPr>
              <w:t>Les rapports exceptionnels (AGE)</w:t>
            </w:r>
          </w:p>
        </w:tc>
        <w:tc>
          <w:tcPr>
            <w:tcW w:w="2312" w:type="dxa"/>
            <w:shd w:val="clear" w:color="auto" w:fill="D2E3EE"/>
          </w:tcPr>
          <w:p w14:paraId="485888DF" w14:textId="77777777" w:rsidR="009F29E8" w:rsidRDefault="009F29E8" w:rsidP="000A6830">
            <w:pPr>
              <w:spacing w:line="276" w:lineRule="auto"/>
              <w:rPr>
                <w:lang w:val="fr-FR"/>
              </w:rPr>
            </w:pPr>
          </w:p>
        </w:tc>
        <w:tc>
          <w:tcPr>
            <w:tcW w:w="2447" w:type="dxa"/>
            <w:shd w:val="clear" w:color="auto" w:fill="D2E3EE"/>
          </w:tcPr>
          <w:p w14:paraId="0787C0A3" w14:textId="77777777" w:rsidR="009F29E8" w:rsidRDefault="009F29E8" w:rsidP="000A6830">
            <w:pPr>
              <w:spacing w:line="276" w:lineRule="auto"/>
              <w:rPr>
                <w:lang w:val="fr-FR"/>
              </w:rPr>
            </w:pPr>
          </w:p>
        </w:tc>
        <w:tc>
          <w:tcPr>
            <w:tcW w:w="1787" w:type="dxa"/>
            <w:shd w:val="clear" w:color="auto" w:fill="D2E3EE"/>
          </w:tcPr>
          <w:p w14:paraId="1A3D003A" w14:textId="77777777" w:rsidR="009F29E8" w:rsidRDefault="009F29E8" w:rsidP="000A6830">
            <w:pPr>
              <w:spacing w:line="276" w:lineRule="auto"/>
              <w:rPr>
                <w:lang w:val="fr-FR"/>
              </w:rPr>
            </w:pPr>
          </w:p>
        </w:tc>
      </w:tr>
      <w:tr w:rsidR="009F29E8" w14:paraId="7918FABD" w14:textId="42B429EC" w:rsidTr="00E00895">
        <w:tc>
          <w:tcPr>
            <w:tcW w:w="2510" w:type="dxa"/>
          </w:tcPr>
          <w:p w14:paraId="3984D5F0" w14:textId="57BBFADE" w:rsidR="009F29E8" w:rsidRPr="00F004CC" w:rsidRDefault="009F29E8" w:rsidP="000A6830">
            <w:pPr>
              <w:spacing w:line="276" w:lineRule="auto"/>
              <w:rPr>
                <w:b/>
                <w:bCs/>
                <w:lang w:val="fr-FR"/>
              </w:rPr>
            </w:pPr>
            <w:r w:rsidRPr="00F004CC">
              <w:rPr>
                <w:b/>
                <w:bCs/>
                <w:lang w:val="fr-FR"/>
              </w:rPr>
              <w:t xml:space="preserve">Rapport sonnette d’alarme </w:t>
            </w:r>
          </w:p>
        </w:tc>
        <w:tc>
          <w:tcPr>
            <w:tcW w:w="2312" w:type="dxa"/>
          </w:tcPr>
          <w:p w14:paraId="38102A3C" w14:textId="646EB13A" w:rsidR="009F29E8" w:rsidRDefault="009F29E8" w:rsidP="000A6830">
            <w:pPr>
              <w:spacing w:line="276" w:lineRule="auto"/>
              <w:rPr>
                <w:lang w:val="fr-FR"/>
              </w:rPr>
            </w:pPr>
            <w:r>
              <w:rPr>
                <w:lang w:val="fr-FR"/>
              </w:rPr>
              <w:t xml:space="preserve">Si double test non concluant </w:t>
            </w:r>
          </w:p>
        </w:tc>
        <w:tc>
          <w:tcPr>
            <w:tcW w:w="2447" w:type="dxa"/>
          </w:tcPr>
          <w:p w14:paraId="5F3115AA" w14:textId="1AB7AB18" w:rsidR="009F29E8" w:rsidRDefault="009F29E8" w:rsidP="000A6830">
            <w:pPr>
              <w:spacing w:line="276" w:lineRule="auto"/>
              <w:rPr>
                <w:lang w:val="fr-FR"/>
              </w:rPr>
            </w:pPr>
            <w:hyperlink r:id="rId22" w:anchor="Art.6:119" w:history="1">
              <w:r w:rsidRPr="003D5611">
                <w:rPr>
                  <w:rStyle w:val="Lienhypertexte"/>
                  <w:lang w:val="fr-FR"/>
                </w:rPr>
                <w:t>Art 6 :119 du CSA</w:t>
              </w:r>
            </w:hyperlink>
          </w:p>
        </w:tc>
        <w:tc>
          <w:tcPr>
            <w:tcW w:w="1787" w:type="dxa"/>
            <w:shd w:val="clear" w:color="auto" w:fill="F2F2F2" w:themeFill="background1" w:themeFillShade="F2"/>
          </w:tcPr>
          <w:p w14:paraId="14B913F6" w14:textId="62548743" w:rsidR="009F29E8" w:rsidRDefault="009F29E8" w:rsidP="00E26AFE">
            <w:pPr>
              <w:spacing w:line="276" w:lineRule="auto"/>
              <w:jc w:val="center"/>
              <w:rPr>
                <w:lang w:val="fr-FR"/>
              </w:rPr>
            </w:pPr>
          </w:p>
        </w:tc>
      </w:tr>
    </w:tbl>
    <w:p w14:paraId="3951E992" w14:textId="77777777" w:rsidR="002D60E2" w:rsidRDefault="002D60E2" w:rsidP="005935D6">
      <w:pPr>
        <w:rPr>
          <w:lang w:val="fr-FR"/>
        </w:rPr>
        <w:sectPr w:rsidR="002D60E2" w:rsidSect="0037368B">
          <w:pgSz w:w="11900" w:h="16840"/>
          <w:pgMar w:top="1417" w:right="1417" w:bottom="1417" w:left="1417" w:header="708" w:footer="708" w:gutter="0"/>
          <w:cols w:space="708"/>
          <w:docGrid w:linePitch="360"/>
        </w:sectPr>
      </w:pPr>
    </w:p>
    <w:p w14:paraId="6EE78E93" w14:textId="418E1571" w:rsidR="00213F26" w:rsidRPr="00FB041D" w:rsidRDefault="003F4DEE" w:rsidP="003F4DEE">
      <w:pPr>
        <w:pStyle w:val="Titre1"/>
        <w:jc w:val="center"/>
        <w:rPr>
          <w:lang w:val="fr-FR"/>
        </w:rPr>
      </w:pPr>
      <w:bookmarkStart w:id="6" w:name="_Toc192581086"/>
      <w:r>
        <w:rPr>
          <w:lang w:val="fr-FR"/>
        </w:rPr>
        <w:t xml:space="preserve">Check-list - </w:t>
      </w:r>
      <w:r w:rsidR="00213F26" w:rsidRPr="00FB041D">
        <w:rPr>
          <w:lang w:val="fr-FR"/>
        </w:rPr>
        <w:t>Après l’AGO</w:t>
      </w:r>
      <w:bookmarkEnd w:id="6"/>
    </w:p>
    <w:p w14:paraId="307FBB62" w14:textId="77777777" w:rsidR="00213F26" w:rsidRDefault="00213F26" w:rsidP="005935D6">
      <w:pPr>
        <w:rPr>
          <w:lang w:val="fr-FR"/>
        </w:rPr>
      </w:pPr>
    </w:p>
    <w:p w14:paraId="04D8CEFC" w14:textId="4F798DE4" w:rsidR="00213F26" w:rsidRDefault="00213F26" w:rsidP="00213F26">
      <w:pPr>
        <w:pStyle w:val="Paragraphedeliste"/>
        <w:numPr>
          <w:ilvl w:val="0"/>
          <w:numId w:val="7"/>
        </w:numPr>
        <w:spacing w:line="276" w:lineRule="auto"/>
        <w:rPr>
          <w:lang w:val="fr-FR"/>
        </w:rPr>
      </w:pPr>
      <w:r>
        <w:rPr>
          <w:lang w:val="fr-FR"/>
        </w:rPr>
        <w:t xml:space="preserve">Établir le </w:t>
      </w:r>
      <w:commentRangeStart w:id="7"/>
      <w:r>
        <w:rPr>
          <w:lang w:val="fr-FR"/>
        </w:rPr>
        <w:t>PV</w:t>
      </w:r>
      <w:commentRangeEnd w:id="7"/>
      <w:r w:rsidR="00B41273">
        <w:rPr>
          <w:rStyle w:val="Marquedecommentaire"/>
          <w:sz w:val="22"/>
          <w:szCs w:val="24"/>
          <w:lang w:val="fr-FR"/>
        </w:rPr>
        <w:commentReference w:id="7"/>
      </w:r>
      <w:r>
        <w:rPr>
          <w:lang w:val="fr-FR"/>
        </w:rPr>
        <w:t xml:space="preserve"> </w:t>
      </w:r>
      <w:r w:rsidR="02D3C457" w:rsidRPr="645A84AD">
        <w:rPr>
          <w:lang w:val="fr-FR"/>
        </w:rPr>
        <w:t xml:space="preserve">reprenant les décisions de l’assemblée et les </w:t>
      </w:r>
      <w:r w:rsidR="02D3C457" w:rsidRPr="14F17B37">
        <w:rPr>
          <w:lang w:val="fr-FR"/>
        </w:rPr>
        <w:t>votes ainsi que</w:t>
      </w:r>
      <w:r w:rsidR="001C1854">
        <w:rPr>
          <w:lang w:val="fr-FR"/>
        </w:rPr>
        <w:t xml:space="preserve"> la liste des présences</w:t>
      </w:r>
      <w:r w:rsidR="0042493F">
        <w:rPr>
          <w:lang w:val="fr-FR"/>
        </w:rPr>
        <w:t xml:space="preserve"> et annexer les procurations ;</w:t>
      </w:r>
    </w:p>
    <w:p w14:paraId="07C6340B" w14:textId="3CA3FBB2" w:rsidR="008A5986" w:rsidRDefault="1A5B959C" w:rsidP="00213F26">
      <w:pPr>
        <w:pStyle w:val="Paragraphedeliste"/>
        <w:numPr>
          <w:ilvl w:val="0"/>
          <w:numId w:val="7"/>
        </w:numPr>
        <w:spacing w:line="276" w:lineRule="auto"/>
        <w:rPr>
          <w:lang w:val="fr-FR"/>
        </w:rPr>
      </w:pPr>
      <w:r w:rsidRPr="4646A16D">
        <w:rPr>
          <w:lang w:val="fr-FR"/>
        </w:rPr>
        <w:t>Bonne pratique</w:t>
      </w:r>
      <w:r w:rsidR="24062AEE" w:rsidRPr="0992A560">
        <w:rPr>
          <w:lang w:val="fr-FR"/>
        </w:rPr>
        <w:t xml:space="preserve"> </w:t>
      </w:r>
      <w:r w:rsidRPr="4646A16D">
        <w:rPr>
          <w:lang w:val="fr-FR"/>
        </w:rPr>
        <w:t>: F</w:t>
      </w:r>
      <w:r w:rsidR="2AF8680A" w:rsidRPr="4646A16D">
        <w:rPr>
          <w:lang w:val="fr-FR"/>
        </w:rPr>
        <w:t xml:space="preserve">aire signer </w:t>
      </w:r>
      <w:r w:rsidR="54C6CF29" w:rsidRPr="684DA3DF">
        <w:rPr>
          <w:lang w:val="fr-FR"/>
        </w:rPr>
        <w:t xml:space="preserve">dans la foulée </w:t>
      </w:r>
      <w:r w:rsidR="54C6CF29" w:rsidRPr="4646A16D">
        <w:rPr>
          <w:lang w:val="fr-FR"/>
        </w:rPr>
        <w:t>le PV</w:t>
      </w:r>
      <w:r w:rsidR="008A5986">
        <w:rPr>
          <w:lang w:val="fr-FR"/>
        </w:rPr>
        <w:t xml:space="preserve"> </w:t>
      </w:r>
      <w:r w:rsidR="00503607">
        <w:rPr>
          <w:lang w:val="fr-FR"/>
        </w:rPr>
        <w:t>par le Président de l’assemblée, le secrétaire et les</w:t>
      </w:r>
      <w:r w:rsidR="001C1854">
        <w:rPr>
          <w:lang w:val="fr-FR"/>
        </w:rPr>
        <w:t xml:space="preserve"> </w:t>
      </w:r>
      <w:r w:rsidR="00503607">
        <w:rPr>
          <w:lang w:val="fr-FR"/>
        </w:rPr>
        <w:t xml:space="preserve">actionnaires </w:t>
      </w:r>
      <w:r w:rsidR="001C1854">
        <w:rPr>
          <w:lang w:val="fr-FR"/>
        </w:rPr>
        <w:t xml:space="preserve">présents </w:t>
      </w:r>
      <w:r w:rsidR="00503607">
        <w:rPr>
          <w:lang w:val="fr-FR"/>
        </w:rPr>
        <w:t>qui le demandent – cfr</w:t>
      </w:r>
      <w:r w:rsidR="00BF4082">
        <w:rPr>
          <w:lang w:val="fr-FR"/>
        </w:rPr>
        <w:t>. ce qui est prévu dans</w:t>
      </w:r>
      <w:r w:rsidR="00503607">
        <w:rPr>
          <w:lang w:val="fr-FR"/>
        </w:rPr>
        <w:t xml:space="preserve"> les statuts</w:t>
      </w:r>
    </w:p>
    <w:p w14:paraId="5A482833" w14:textId="77777777" w:rsidR="00213F26" w:rsidRDefault="00213F26" w:rsidP="00213F26">
      <w:pPr>
        <w:pStyle w:val="Paragraphedeliste"/>
        <w:numPr>
          <w:ilvl w:val="0"/>
          <w:numId w:val="7"/>
        </w:numPr>
        <w:spacing w:line="276" w:lineRule="auto"/>
        <w:rPr>
          <w:lang w:val="fr-FR"/>
        </w:rPr>
      </w:pPr>
      <w:r>
        <w:rPr>
          <w:lang w:val="fr-FR"/>
        </w:rPr>
        <w:t xml:space="preserve">S’assurer du respect des formalités de publicité </w:t>
      </w:r>
    </w:p>
    <w:p w14:paraId="2189AA7D" w14:textId="0502DF96" w:rsidR="005E24CE" w:rsidRPr="00213F26" w:rsidRDefault="005E24CE" w:rsidP="00213F26">
      <w:pPr>
        <w:pStyle w:val="Paragraphedeliste"/>
        <w:numPr>
          <w:ilvl w:val="1"/>
          <w:numId w:val="7"/>
        </w:numPr>
        <w:spacing w:line="276" w:lineRule="auto"/>
        <w:rPr>
          <w:lang w:val="fr-FR"/>
        </w:rPr>
      </w:pPr>
      <w:commentRangeStart w:id="8"/>
      <w:r>
        <w:rPr>
          <w:lang w:val="fr-FR"/>
        </w:rPr>
        <w:t xml:space="preserve">Publier les comptes annuels approuvés en AGO à la BNB </w:t>
      </w:r>
      <w:commentRangeEnd w:id="8"/>
      <w:r w:rsidR="00471CEF" w:rsidRPr="00213F26">
        <w:rPr>
          <w:rStyle w:val="Marquedecommentaire"/>
          <w:sz w:val="22"/>
          <w:szCs w:val="24"/>
          <w:lang w:val="fr-FR"/>
        </w:rPr>
        <w:commentReference w:id="8"/>
      </w:r>
    </w:p>
    <w:p w14:paraId="4C1BEF80" w14:textId="46F0272F" w:rsidR="005E24CE" w:rsidRDefault="545EF358" w:rsidP="00213F26">
      <w:pPr>
        <w:pStyle w:val="Paragraphedeliste"/>
        <w:numPr>
          <w:ilvl w:val="1"/>
          <w:numId w:val="7"/>
        </w:numPr>
        <w:spacing w:line="276" w:lineRule="auto"/>
        <w:rPr>
          <w:lang w:val="fr-FR"/>
        </w:rPr>
      </w:pPr>
      <w:commentRangeStart w:id="9"/>
      <w:r w:rsidRPr="747A9F40">
        <w:rPr>
          <w:lang w:val="fr-FR"/>
        </w:rPr>
        <w:t xml:space="preserve">Déposer les </w:t>
      </w:r>
      <w:r w:rsidRPr="4035E2A6">
        <w:rPr>
          <w:lang w:val="fr-FR"/>
        </w:rPr>
        <w:t xml:space="preserve">décisions en lien </w:t>
      </w:r>
      <w:r w:rsidRPr="330C0499">
        <w:rPr>
          <w:lang w:val="fr-FR"/>
        </w:rPr>
        <w:t xml:space="preserve">avec </w:t>
      </w:r>
      <w:r w:rsidR="005E24CE" w:rsidRPr="005E24CE">
        <w:rPr>
          <w:lang w:val="fr-FR"/>
        </w:rPr>
        <w:t>les mandats</w:t>
      </w:r>
      <w:r w:rsidR="007A5AAF">
        <w:rPr>
          <w:lang w:val="fr-FR"/>
        </w:rPr>
        <w:t xml:space="preserve"> (nouveau</w:t>
      </w:r>
      <w:r w:rsidR="0045364A">
        <w:rPr>
          <w:lang w:val="fr-FR"/>
        </w:rPr>
        <w:t>/renouvellement</w:t>
      </w:r>
      <w:r w:rsidR="007A5AAF">
        <w:rPr>
          <w:lang w:val="fr-FR"/>
        </w:rPr>
        <w:t xml:space="preserve"> ou fin</w:t>
      </w:r>
      <w:r w:rsidR="0045364A">
        <w:rPr>
          <w:lang w:val="fr-FR"/>
        </w:rPr>
        <w:t>)</w:t>
      </w:r>
      <w:r w:rsidR="008E1C92">
        <w:rPr>
          <w:lang w:val="fr-FR"/>
        </w:rPr>
        <w:t xml:space="preserve"> </w:t>
      </w:r>
      <w:r w:rsidR="0045364A">
        <w:rPr>
          <w:lang w:val="fr-FR"/>
        </w:rPr>
        <w:t>des administrateurs</w:t>
      </w:r>
      <w:r w:rsidR="008E1C92">
        <w:rPr>
          <w:lang w:val="fr-FR"/>
        </w:rPr>
        <w:t xml:space="preserve"> et/ou commissaire</w:t>
      </w:r>
      <w:r w:rsidR="0045364A">
        <w:rPr>
          <w:lang w:val="fr-FR"/>
        </w:rPr>
        <w:t xml:space="preserve"> </w:t>
      </w:r>
      <w:r w:rsidR="005E24CE" w:rsidRPr="005E24CE">
        <w:rPr>
          <w:lang w:val="fr-FR"/>
        </w:rPr>
        <w:t xml:space="preserve">au </w:t>
      </w:r>
      <w:r w:rsidR="004740CF">
        <w:rPr>
          <w:lang w:val="fr-FR"/>
        </w:rPr>
        <w:t>Greffe du tribunal de l’entreprise</w:t>
      </w:r>
      <w:commentRangeEnd w:id="9"/>
      <w:r w:rsidR="0074312E">
        <w:rPr>
          <w:rStyle w:val="Marquedecommentaire"/>
          <w:sz w:val="22"/>
          <w:szCs w:val="24"/>
          <w:lang w:val="fr-FR"/>
        </w:rPr>
        <w:commentReference w:id="9"/>
      </w:r>
      <w:r w:rsidR="004740CF">
        <w:rPr>
          <w:lang w:val="fr-FR"/>
        </w:rPr>
        <w:t xml:space="preserve">, en vue de leurs publications au Moniteur belge </w:t>
      </w:r>
      <w:r w:rsidR="005E24CE" w:rsidRPr="005E24CE">
        <w:rPr>
          <w:lang w:val="fr-FR"/>
        </w:rPr>
        <w:t xml:space="preserve"> </w:t>
      </w:r>
    </w:p>
    <w:p w14:paraId="33A605F8" w14:textId="77777777" w:rsidR="002D3E8C" w:rsidRDefault="002D3E8C" w:rsidP="002D3E8C">
      <w:pPr>
        <w:spacing w:line="276" w:lineRule="auto"/>
        <w:rPr>
          <w:lang w:val="fr-FR"/>
        </w:rPr>
      </w:pPr>
    </w:p>
    <w:p w14:paraId="19327B84" w14:textId="77777777" w:rsidR="00500800" w:rsidRDefault="00500800" w:rsidP="002D3E8C">
      <w:pPr>
        <w:spacing w:line="276" w:lineRule="auto"/>
        <w:rPr>
          <w:lang w:val="fr-FR"/>
        </w:rPr>
        <w:sectPr w:rsidR="00500800" w:rsidSect="002D60E2">
          <w:type w:val="continuous"/>
          <w:pgSz w:w="11900" w:h="16840"/>
          <w:pgMar w:top="1417" w:right="1417" w:bottom="1417" w:left="1417" w:header="708" w:footer="708" w:gutter="0"/>
          <w:cols w:space="708"/>
          <w:docGrid w:linePitch="360"/>
        </w:sectPr>
      </w:pPr>
    </w:p>
    <w:p w14:paraId="3ECDD50E" w14:textId="77777777" w:rsidR="002D3E8C" w:rsidRDefault="002D3E8C" w:rsidP="002D3E8C">
      <w:pPr>
        <w:spacing w:line="276" w:lineRule="auto"/>
        <w:rPr>
          <w:lang w:val="fr-FR"/>
        </w:rPr>
      </w:pPr>
    </w:p>
    <w:p w14:paraId="1900B036" w14:textId="694E2F77" w:rsidR="00B33AA0" w:rsidRDefault="00B33AA0" w:rsidP="002D3E8C">
      <w:pPr>
        <w:spacing w:line="276" w:lineRule="auto"/>
        <w:rPr>
          <w:lang w:val="fr-FR"/>
        </w:rPr>
        <w:sectPr w:rsidR="00B33AA0" w:rsidSect="00500800">
          <w:type w:val="continuous"/>
          <w:pgSz w:w="11900" w:h="16840"/>
          <w:pgMar w:top="1417" w:right="1417" w:bottom="1417" w:left="1417" w:header="708" w:footer="708" w:gutter="0"/>
          <w:cols w:space="708"/>
          <w:docGrid w:linePitch="360"/>
        </w:sectPr>
      </w:pPr>
    </w:p>
    <w:p w14:paraId="26540763" w14:textId="77777777" w:rsidR="005B2DF7" w:rsidRDefault="005B2DF7" w:rsidP="005B2DF7">
      <w:pPr>
        <w:rPr>
          <w:rFonts w:asciiTheme="minorHAnsi" w:hAnsiTheme="minorHAnsi" w:cstheme="minorHAnsi"/>
          <w:sz w:val="20"/>
          <w:szCs w:val="20"/>
          <w:highlight w:val="yellow"/>
          <w:lang w:val="fr-FR"/>
        </w:rPr>
      </w:pPr>
    </w:p>
    <w:p w14:paraId="69A68A86" w14:textId="77777777" w:rsidR="005B2DF7" w:rsidRPr="005B2DF7" w:rsidRDefault="005B2DF7" w:rsidP="005B2DF7">
      <w:pPr>
        <w:rPr>
          <w:rFonts w:asciiTheme="minorHAnsi" w:hAnsiTheme="minorHAnsi" w:cstheme="minorHAnsi"/>
          <w:sz w:val="20"/>
          <w:szCs w:val="20"/>
          <w:highlight w:val="yellow"/>
          <w:lang w:val="fr-FR"/>
        </w:rPr>
      </w:pPr>
    </w:p>
    <w:p w14:paraId="3AC9F084" w14:textId="77777777" w:rsidR="005B2DF7" w:rsidRPr="005B2DF7" w:rsidRDefault="005B2DF7" w:rsidP="005B2DF7">
      <w:pPr>
        <w:rPr>
          <w:rFonts w:asciiTheme="minorHAnsi" w:hAnsiTheme="minorHAnsi" w:cstheme="minorHAnsi"/>
          <w:sz w:val="20"/>
          <w:szCs w:val="20"/>
          <w:highlight w:val="yellow"/>
          <w:lang w:val="fr-FR"/>
        </w:rPr>
      </w:pPr>
    </w:p>
    <w:p w14:paraId="563A69EB" w14:textId="02565122" w:rsidR="005B2DF7" w:rsidRDefault="005B2DF7" w:rsidP="005B2DF7">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 xml:space="preserve">[Nom de la société] </w:t>
      </w:r>
    </w:p>
    <w:p w14:paraId="623236AD" w14:textId="59ADB414" w:rsidR="001540CF" w:rsidRPr="00E314EE" w:rsidRDefault="001540CF" w:rsidP="005B2DF7">
      <w:pPr>
        <w:rPr>
          <w:rFonts w:asciiTheme="minorHAnsi" w:hAnsiTheme="minorHAnsi" w:cstheme="minorHAnsi"/>
          <w:sz w:val="20"/>
          <w:szCs w:val="20"/>
          <w:highlight w:val="yellow"/>
          <w:lang w:val="fr-FR"/>
        </w:rPr>
      </w:pPr>
      <w:r>
        <w:rPr>
          <w:rFonts w:asciiTheme="minorHAnsi" w:hAnsiTheme="minorHAnsi" w:cstheme="minorHAnsi"/>
          <w:sz w:val="20"/>
          <w:szCs w:val="20"/>
          <w:highlight w:val="yellow"/>
          <w:lang w:val="fr-FR"/>
        </w:rPr>
        <w:t>[Numéro d’entreprise]</w:t>
      </w:r>
    </w:p>
    <w:p w14:paraId="19FE48F2" w14:textId="77777777" w:rsidR="005B2DF7" w:rsidRPr="00E314EE" w:rsidRDefault="005B2DF7" w:rsidP="005B2DF7">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[Adresse du siège social]</w:t>
      </w:r>
    </w:p>
    <w:p w14:paraId="4B4126F5" w14:textId="77777777" w:rsidR="005B2DF7" w:rsidRPr="00E314EE" w:rsidRDefault="005B2DF7" w:rsidP="005B2DF7">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[Code postal - Ville]</w:t>
      </w:r>
    </w:p>
    <w:p w14:paraId="0B809D09" w14:textId="3EF9A357" w:rsidR="005B2DF7" w:rsidRPr="00B42C93" w:rsidRDefault="005B2DF7" w:rsidP="00B42C93">
      <w:pPr>
        <w:rPr>
          <w:rFonts w:asciiTheme="minorHAnsi" w:hAnsiTheme="minorHAnsi" w:cstheme="minorHAnsi"/>
          <w:sz w:val="20"/>
          <w:szCs w:val="20"/>
          <w:lang w:val="fr-FR"/>
        </w:rPr>
      </w:pPr>
      <w:r w:rsidRPr="00E314EE">
        <w:rPr>
          <w:rFonts w:asciiTheme="minorHAnsi" w:hAnsiTheme="minorHAnsi" w:cstheme="minorHAnsi"/>
          <w:sz w:val="20"/>
          <w:szCs w:val="20"/>
          <w:highlight w:val="yellow"/>
          <w:lang w:val="fr-FR"/>
        </w:rPr>
        <w:t>[Date]</w:t>
      </w:r>
      <w:r w:rsidRPr="00E314EE">
        <w:rPr>
          <w:rFonts w:asciiTheme="minorHAnsi" w:hAnsiTheme="minorHAnsi" w:cstheme="minorHAnsi"/>
          <w:sz w:val="20"/>
          <w:szCs w:val="20"/>
          <w:lang w:val="fr-FR"/>
        </w:rPr>
        <w:t xml:space="preserve"> </w:t>
      </w:r>
    </w:p>
    <w:p w14:paraId="6015239B" w14:textId="77777777" w:rsidR="005B2DF7" w:rsidRPr="00E314EE" w:rsidRDefault="005B2DF7" w:rsidP="00B42C93">
      <w:pPr>
        <w:pStyle w:val="Titre1"/>
        <w:spacing w:after="0"/>
        <w:jc w:val="center"/>
        <w:rPr>
          <w:rFonts w:cstheme="minorHAnsi"/>
          <w:b w:val="0"/>
          <w:bCs/>
          <w:sz w:val="20"/>
          <w:szCs w:val="20"/>
          <w:lang w:val="fr-FR"/>
        </w:rPr>
      </w:pPr>
      <w:bookmarkStart w:id="10" w:name="_Toc192581087"/>
      <w:r w:rsidRPr="00B42C93">
        <w:rPr>
          <w:lang w:val="fr-FR"/>
        </w:rPr>
        <w:t>CONVOCATION</w:t>
      </w:r>
      <w:r w:rsidRPr="00E314EE">
        <w:rPr>
          <w:rFonts w:cstheme="minorHAnsi"/>
          <w:bCs/>
          <w:sz w:val="20"/>
          <w:szCs w:val="20"/>
          <w:lang w:val="fr-FR"/>
        </w:rPr>
        <w:t xml:space="preserve"> À L’ASSEMBLÉE GÉNÉRALE</w:t>
      </w:r>
      <w:bookmarkEnd w:id="10"/>
    </w:p>
    <w:p w14:paraId="2603DA23" w14:textId="77777777" w:rsidR="005B2DF7" w:rsidRPr="00E314EE" w:rsidRDefault="005B2DF7" w:rsidP="005B2DF7">
      <w:pPr>
        <w:pStyle w:val="NormalWeb"/>
        <w:rPr>
          <w:rFonts w:asciiTheme="minorHAnsi" w:hAnsiTheme="minorHAnsi" w:cstheme="minorHAnsi"/>
          <w:sz w:val="20"/>
          <w:szCs w:val="20"/>
        </w:rPr>
      </w:pPr>
    </w:p>
    <w:p w14:paraId="7CD4289C" w14:textId="77777777" w:rsidR="005B2DF7" w:rsidRPr="00E314EE" w:rsidRDefault="005B2DF7" w:rsidP="005B2DF7">
      <w:pPr>
        <w:pStyle w:val="NormalWeb"/>
        <w:rPr>
          <w:rFonts w:asciiTheme="minorHAnsi" w:hAnsiTheme="minorHAnsi" w:cstheme="minorBidi"/>
          <w:sz w:val="20"/>
          <w:szCs w:val="20"/>
        </w:rPr>
      </w:pPr>
      <w:r w:rsidRPr="0AC2AD4F">
        <w:rPr>
          <w:rFonts w:asciiTheme="minorHAnsi" w:hAnsiTheme="minorHAnsi" w:cstheme="minorBidi"/>
          <w:sz w:val="20"/>
          <w:szCs w:val="20"/>
        </w:rPr>
        <w:t xml:space="preserve">Objet : Convocation à l’Assemblée Générale Ordinaire du </w:t>
      </w:r>
      <w:r w:rsidRPr="0AC2AD4F">
        <w:rPr>
          <w:rFonts w:asciiTheme="minorHAnsi" w:hAnsiTheme="minorHAnsi" w:cstheme="minorBidi"/>
          <w:sz w:val="20"/>
          <w:szCs w:val="20"/>
          <w:highlight w:val="yellow"/>
        </w:rPr>
        <w:t>[Date de l’assemblée et heure]</w:t>
      </w:r>
    </w:p>
    <w:p w14:paraId="7226D5D7" w14:textId="77777777" w:rsidR="005B2DF7" w:rsidRPr="00E314EE" w:rsidRDefault="005B2DF7" w:rsidP="005B2DF7">
      <w:pPr>
        <w:pStyle w:val="NormalWeb"/>
        <w:rPr>
          <w:rFonts w:asciiTheme="minorHAnsi" w:hAnsiTheme="minorHAnsi" w:cstheme="minorHAnsi"/>
          <w:sz w:val="20"/>
          <w:szCs w:val="20"/>
        </w:rPr>
      </w:pPr>
    </w:p>
    <w:p w14:paraId="56E68BF8" w14:textId="77777777" w:rsidR="005B2DF7" w:rsidRPr="00E314EE" w:rsidRDefault="005B2DF7" w:rsidP="005B2DF7">
      <w:pPr>
        <w:pStyle w:val="NormalWeb"/>
        <w:rPr>
          <w:rFonts w:asciiTheme="minorHAnsi" w:hAnsiTheme="minorHAnsi" w:cstheme="minorHAnsi"/>
          <w:sz w:val="20"/>
          <w:szCs w:val="20"/>
        </w:rPr>
      </w:pPr>
      <w:r w:rsidRPr="00E314EE">
        <w:rPr>
          <w:rFonts w:asciiTheme="minorHAnsi" w:hAnsiTheme="minorHAnsi" w:cstheme="minorHAnsi"/>
          <w:sz w:val="20"/>
          <w:szCs w:val="20"/>
        </w:rPr>
        <w:t xml:space="preserve">Madame, Monsieur, </w:t>
      </w:r>
    </w:p>
    <w:p w14:paraId="65949477" w14:textId="77777777" w:rsidR="005B2DF7" w:rsidRPr="00E314EE" w:rsidRDefault="005B2DF7" w:rsidP="005B2DF7">
      <w:pPr>
        <w:pStyle w:val="NormalWeb"/>
        <w:spacing w:line="276" w:lineRule="auto"/>
        <w:jc w:val="both"/>
        <w:rPr>
          <w:rFonts w:asciiTheme="minorHAnsi" w:hAnsiTheme="minorHAnsi" w:cstheme="minorHAnsi"/>
          <w:sz w:val="20"/>
          <w:szCs w:val="20"/>
        </w:rPr>
      </w:pPr>
      <w:r w:rsidRPr="00E314EE">
        <w:rPr>
          <w:rFonts w:asciiTheme="minorHAnsi" w:hAnsiTheme="minorHAnsi" w:cstheme="minorHAnsi"/>
          <w:sz w:val="20"/>
          <w:szCs w:val="20"/>
        </w:rPr>
        <w:t xml:space="preserve">Le Conseil d’Administration a le plaisir de vous convier à l’Assemblée Générale Ordinaire/Extraordinaire de </w:t>
      </w:r>
      <w:r w:rsidRPr="00E314EE">
        <w:rPr>
          <w:rFonts w:asciiTheme="minorHAnsi" w:hAnsiTheme="minorHAnsi" w:cstheme="minorHAnsi"/>
          <w:sz w:val="20"/>
          <w:szCs w:val="20"/>
          <w:highlight w:val="yellow"/>
        </w:rPr>
        <w:t>[Nom de la société]</w:t>
      </w:r>
      <w:r w:rsidRPr="00E314EE">
        <w:rPr>
          <w:rFonts w:asciiTheme="minorHAnsi" w:hAnsiTheme="minorHAnsi" w:cstheme="minorHAnsi"/>
          <w:sz w:val="20"/>
          <w:szCs w:val="20"/>
        </w:rPr>
        <w:t xml:space="preserve">, qui se tiendra le </w:t>
      </w:r>
      <w:r w:rsidRPr="00E314EE">
        <w:rPr>
          <w:rFonts w:asciiTheme="minorHAnsi" w:hAnsiTheme="minorHAnsi" w:cstheme="minorHAnsi"/>
          <w:sz w:val="20"/>
          <w:szCs w:val="20"/>
          <w:highlight w:val="yellow"/>
        </w:rPr>
        <w:t>[Date de l’assemblée]</w:t>
      </w:r>
      <w:r w:rsidRPr="00E314EE">
        <w:rPr>
          <w:rFonts w:asciiTheme="minorHAnsi" w:hAnsiTheme="minorHAnsi" w:cstheme="minorHAnsi"/>
          <w:sz w:val="20"/>
          <w:szCs w:val="20"/>
        </w:rPr>
        <w:t xml:space="preserve"> à </w:t>
      </w:r>
      <w:r w:rsidRPr="00E314EE">
        <w:rPr>
          <w:rFonts w:asciiTheme="minorHAnsi" w:hAnsiTheme="minorHAnsi" w:cstheme="minorHAnsi"/>
          <w:sz w:val="20"/>
          <w:szCs w:val="20"/>
          <w:highlight w:val="yellow"/>
        </w:rPr>
        <w:t>[Heure]</w:t>
      </w:r>
      <w:r w:rsidRPr="00E314EE">
        <w:rPr>
          <w:rFonts w:asciiTheme="minorHAnsi" w:hAnsiTheme="minorHAnsi" w:cstheme="minorHAnsi"/>
          <w:sz w:val="20"/>
          <w:szCs w:val="20"/>
        </w:rPr>
        <w:t xml:space="preserve">. </w:t>
      </w:r>
    </w:p>
    <w:p w14:paraId="10107E3D" w14:textId="77777777" w:rsidR="005B2DF7" w:rsidRPr="00E314EE" w:rsidRDefault="005B2DF7" w:rsidP="005B2DF7">
      <w:pPr>
        <w:pStyle w:val="NormalWeb"/>
        <w:rPr>
          <w:rFonts w:asciiTheme="minorHAnsi" w:hAnsiTheme="minorHAnsi" w:cstheme="minorHAnsi"/>
          <w:sz w:val="20"/>
          <w:szCs w:val="20"/>
        </w:rPr>
      </w:pPr>
      <w:r w:rsidRPr="00E314EE">
        <w:rPr>
          <w:rFonts w:asciiTheme="minorHAnsi" w:hAnsiTheme="minorHAnsi" w:cstheme="minorHAnsi"/>
          <w:sz w:val="20"/>
          <w:szCs w:val="20"/>
        </w:rPr>
        <w:t>Lieu : [</w:t>
      </w:r>
      <w:r w:rsidRPr="00E314EE">
        <w:rPr>
          <w:rFonts w:asciiTheme="minorHAnsi" w:hAnsiTheme="minorHAnsi" w:cstheme="minorHAnsi"/>
          <w:sz w:val="20"/>
          <w:szCs w:val="20"/>
          <w:highlight w:val="yellow"/>
        </w:rPr>
        <w:t>Adresse du lieu de l’Assemblée]</w:t>
      </w:r>
      <w:r w:rsidRPr="00E314EE">
        <w:rPr>
          <w:rFonts w:asciiTheme="minorHAnsi" w:hAnsiTheme="minorHAnsi" w:cstheme="minorHAnsi"/>
          <w:sz w:val="20"/>
          <w:szCs w:val="20"/>
        </w:rPr>
        <w:t xml:space="preserve"> </w:t>
      </w:r>
      <w:r>
        <w:rPr>
          <w:rStyle w:val="Appelnotedebasdep"/>
          <w:rFonts w:asciiTheme="minorHAnsi" w:hAnsiTheme="minorHAnsi" w:cstheme="minorHAnsi"/>
          <w:sz w:val="20"/>
          <w:szCs w:val="20"/>
        </w:rPr>
        <w:footnoteReference w:id="4"/>
      </w:r>
    </w:p>
    <w:p w14:paraId="63C797F1" w14:textId="77777777" w:rsidR="005B2DF7" w:rsidRPr="00E314EE" w:rsidRDefault="005B2DF7" w:rsidP="005B2DF7">
      <w:pPr>
        <w:pStyle w:val="NormalWeb"/>
        <w:rPr>
          <w:rFonts w:asciiTheme="minorHAnsi" w:hAnsiTheme="minorHAnsi" w:cstheme="minorHAnsi"/>
          <w:sz w:val="20"/>
          <w:szCs w:val="20"/>
        </w:rPr>
      </w:pPr>
      <w:r w:rsidRPr="00E314EE">
        <w:rPr>
          <w:rFonts w:asciiTheme="minorHAnsi" w:hAnsiTheme="minorHAnsi" w:cstheme="minorHAnsi"/>
          <w:sz w:val="20"/>
          <w:szCs w:val="20"/>
        </w:rPr>
        <w:t xml:space="preserve">Ordre du jour : </w:t>
      </w:r>
    </w:p>
    <w:p w14:paraId="7B1CD1B6" w14:textId="77777777" w:rsidR="005B2DF7" w:rsidRPr="00E314EE" w:rsidRDefault="005B2DF7" w:rsidP="005B2DF7">
      <w:pPr>
        <w:pStyle w:val="NormalWeb"/>
        <w:numPr>
          <w:ilvl w:val="0"/>
          <w:numId w:val="5"/>
        </w:numPr>
        <w:spacing w:line="276" w:lineRule="auto"/>
        <w:rPr>
          <w:rFonts w:asciiTheme="minorHAnsi" w:hAnsiTheme="minorHAnsi" w:cstheme="minorHAnsi"/>
          <w:color w:val="BFBFBF" w:themeColor="background1" w:themeShade="BF"/>
          <w:sz w:val="20"/>
          <w:szCs w:val="20"/>
        </w:rPr>
      </w:pPr>
      <w:r w:rsidRPr="00E314EE">
        <w:rPr>
          <w:rFonts w:asciiTheme="minorHAnsi" w:hAnsiTheme="minorHAnsi" w:cstheme="minorHAnsi"/>
          <w:color w:val="BFBFBF" w:themeColor="background1" w:themeShade="BF"/>
          <w:sz w:val="20"/>
          <w:szCs w:val="20"/>
        </w:rPr>
        <w:t xml:space="preserve">Ouverture de l’assemblée par le Président </w:t>
      </w:r>
    </w:p>
    <w:p w14:paraId="1BA6392B" w14:textId="77777777" w:rsidR="005B2DF7" w:rsidRPr="00E314EE" w:rsidRDefault="005B2DF7" w:rsidP="005B2DF7">
      <w:pPr>
        <w:pStyle w:val="NormalWeb"/>
        <w:numPr>
          <w:ilvl w:val="0"/>
          <w:numId w:val="5"/>
        </w:numPr>
        <w:spacing w:line="276" w:lineRule="auto"/>
        <w:rPr>
          <w:rFonts w:asciiTheme="minorHAnsi" w:hAnsiTheme="minorHAnsi" w:cstheme="minorBidi"/>
          <w:sz w:val="20"/>
          <w:szCs w:val="20"/>
        </w:rPr>
      </w:pPr>
      <w:r w:rsidRPr="15139A57">
        <w:rPr>
          <w:rFonts w:asciiTheme="minorHAnsi" w:hAnsiTheme="minorHAnsi" w:cstheme="minorBidi"/>
          <w:i/>
          <w:iCs/>
          <w:color w:val="FFFFFF" w:themeColor="background1"/>
          <w:sz w:val="20"/>
          <w:szCs w:val="20"/>
          <w:highlight w:val="darkBlue"/>
        </w:rPr>
        <w:t>OPTION</w:t>
      </w:r>
      <w:r w:rsidRPr="0E02BB3B">
        <w:rPr>
          <w:rFonts w:asciiTheme="minorHAnsi" w:hAnsiTheme="minorHAnsi" w:cstheme="minorBidi"/>
          <w:sz w:val="20"/>
          <w:szCs w:val="20"/>
        </w:rPr>
        <w:t xml:space="preserve"> </w:t>
      </w:r>
      <w:commentRangeStart w:id="11"/>
      <w:r w:rsidRPr="0E02BB3B" w:rsidDel="00426BFF">
        <w:rPr>
          <w:rFonts w:asciiTheme="minorHAnsi" w:hAnsiTheme="minorHAnsi" w:cstheme="minorBidi"/>
          <w:sz w:val="20"/>
          <w:szCs w:val="20"/>
        </w:rPr>
        <w:t>A</w:t>
      </w:r>
      <w:r w:rsidRPr="7D3F0170">
        <w:rPr>
          <w:rFonts w:asciiTheme="minorHAnsi" w:hAnsiTheme="minorHAnsi" w:cstheme="minorBidi"/>
          <w:sz w:val="20"/>
          <w:szCs w:val="20"/>
        </w:rPr>
        <w:t>pprobation</w:t>
      </w:r>
      <w:r w:rsidRPr="287C4435">
        <w:rPr>
          <w:rFonts w:asciiTheme="minorHAnsi" w:hAnsiTheme="minorHAnsi" w:cstheme="minorBidi"/>
          <w:sz w:val="20"/>
          <w:szCs w:val="20"/>
        </w:rPr>
        <w:t xml:space="preserve"> du procès-verbal de la réunion de l’assemblée générale du « date de la dernière </w:t>
      </w:r>
      <w:commentRangeStart w:id="12"/>
      <w:r w:rsidRPr="287C4435">
        <w:rPr>
          <w:rFonts w:asciiTheme="minorHAnsi" w:hAnsiTheme="minorHAnsi" w:cstheme="minorBidi"/>
          <w:sz w:val="20"/>
          <w:szCs w:val="20"/>
        </w:rPr>
        <w:t>AG</w:t>
      </w:r>
      <w:commentRangeEnd w:id="12"/>
      <w:r w:rsidRPr="287C4435">
        <w:rPr>
          <w:rStyle w:val="Marquedecommentaire"/>
          <w:rFonts w:asciiTheme="minorHAnsi" w:hAnsiTheme="minorHAnsi" w:cstheme="minorBidi"/>
          <w:sz w:val="20"/>
          <w:szCs w:val="20"/>
        </w:rPr>
        <w:commentReference w:id="12"/>
      </w:r>
      <w:r w:rsidRPr="287C4435">
        <w:rPr>
          <w:rFonts w:asciiTheme="minorHAnsi" w:hAnsiTheme="minorHAnsi" w:cstheme="minorBidi"/>
          <w:sz w:val="20"/>
          <w:szCs w:val="20"/>
        </w:rPr>
        <w:t xml:space="preserve"> » </w:t>
      </w:r>
      <w:commentRangeEnd w:id="11"/>
      <w:r w:rsidRPr="00E314EE">
        <w:rPr>
          <w:rStyle w:val="Marquedecommentaire"/>
          <w:rFonts w:asciiTheme="minorHAnsi" w:hAnsiTheme="minorHAnsi" w:cstheme="minorBidi"/>
          <w:sz w:val="20"/>
          <w:szCs w:val="20"/>
        </w:rPr>
        <w:commentReference w:id="11"/>
      </w:r>
    </w:p>
    <w:p w14:paraId="52EBD873" w14:textId="77777777" w:rsidR="005B2DF7" w:rsidRPr="00E314EE" w:rsidRDefault="005B2DF7" w:rsidP="005B2DF7">
      <w:pPr>
        <w:pStyle w:val="NormalWeb"/>
        <w:numPr>
          <w:ilvl w:val="0"/>
          <w:numId w:val="5"/>
        </w:numPr>
        <w:spacing w:line="276" w:lineRule="auto"/>
        <w:rPr>
          <w:rFonts w:asciiTheme="minorHAnsi" w:hAnsiTheme="minorHAnsi" w:cstheme="minorHAnsi"/>
          <w:sz w:val="20"/>
          <w:szCs w:val="20"/>
        </w:rPr>
      </w:pPr>
      <w:r w:rsidRPr="00E314EE">
        <w:rPr>
          <w:rFonts w:asciiTheme="minorHAnsi" w:hAnsiTheme="minorHAnsi" w:cstheme="minorHAnsi"/>
          <w:sz w:val="20"/>
          <w:szCs w:val="20"/>
        </w:rPr>
        <w:t xml:space="preserve">Présentation du rapport de </w:t>
      </w:r>
      <w:commentRangeStart w:id="13"/>
      <w:r w:rsidRPr="00E314EE">
        <w:rPr>
          <w:rFonts w:asciiTheme="minorHAnsi" w:hAnsiTheme="minorHAnsi" w:cstheme="minorHAnsi"/>
          <w:sz w:val="20"/>
          <w:szCs w:val="20"/>
        </w:rPr>
        <w:t>gestion</w:t>
      </w:r>
      <w:commentRangeEnd w:id="13"/>
      <w:r w:rsidRPr="00E314EE">
        <w:rPr>
          <w:rStyle w:val="Marquedecommentaire"/>
          <w:rFonts w:asciiTheme="minorHAnsi" w:hAnsiTheme="minorHAnsi" w:cstheme="minorHAnsi"/>
          <w:sz w:val="20"/>
          <w:szCs w:val="20"/>
        </w:rPr>
        <w:commentReference w:id="13"/>
      </w:r>
      <w:r w:rsidRPr="00E314EE">
        <w:rPr>
          <w:rFonts w:asciiTheme="minorHAnsi" w:hAnsiTheme="minorHAnsi" w:cstheme="minorHAnsi"/>
          <w:sz w:val="20"/>
          <w:szCs w:val="20"/>
        </w:rPr>
        <w:t xml:space="preserve"> </w:t>
      </w:r>
    </w:p>
    <w:p w14:paraId="3CDB8599" w14:textId="77777777" w:rsidR="005B2DF7" w:rsidRPr="002B04E1" w:rsidRDefault="005B2DF7" w:rsidP="005B2DF7">
      <w:pPr>
        <w:pStyle w:val="NormalWeb"/>
        <w:numPr>
          <w:ilvl w:val="0"/>
          <w:numId w:val="5"/>
        </w:numPr>
        <w:spacing w:line="276" w:lineRule="auto"/>
        <w:rPr>
          <w:rFonts w:asciiTheme="minorHAnsi" w:hAnsiTheme="minorHAnsi" w:cstheme="minorHAnsi"/>
          <w:b/>
          <w:bCs/>
          <w:sz w:val="20"/>
          <w:szCs w:val="20"/>
        </w:rPr>
      </w:pPr>
      <w:r w:rsidRPr="002B04E1">
        <w:rPr>
          <w:rFonts w:asciiTheme="minorHAnsi" w:hAnsiTheme="minorHAnsi" w:cstheme="minorHAnsi"/>
          <w:b/>
          <w:bCs/>
          <w:sz w:val="20"/>
          <w:szCs w:val="20"/>
        </w:rPr>
        <w:t xml:space="preserve">Présentation des comptes </w:t>
      </w:r>
      <w:commentRangeStart w:id="14"/>
      <w:r w:rsidRPr="002B04E1">
        <w:rPr>
          <w:rFonts w:asciiTheme="minorHAnsi" w:hAnsiTheme="minorHAnsi" w:cstheme="minorHAnsi"/>
          <w:b/>
          <w:bCs/>
          <w:sz w:val="20"/>
          <w:szCs w:val="20"/>
        </w:rPr>
        <w:t>annuels</w:t>
      </w:r>
      <w:commentRangeEnd w:id="14"/>
      <w:r w:rsidRPr="002B04E1">
        <w:rPr>
          <w:rStyle w:val="Marquedecommentaire"/>
          <w:rFonts w:asciiTheme="minorHAnsi" w:hAnsiTheme="minorHAnsi" w:cstheme="minorHAnsi"/>
          <w:b/>
          <w:bCs/>
          <w:sz w:val="20"/>
          <w:szCs w:val="20"/>
        </w:rPr>
        <w:commentReference w:id="14"/>
      </w:r>
      <w:r w:rsidRPr="002B04E1">
        <w:rPr>
          <w:rFonts w:asciiTheme="minorHAnsi" w:hAnsiTheme="minorHAnsi" w:cstheme="minorHAnsi"/>
          <w:b/>
          <w:bCs/>
          <w:sz w:val="20"/>
          <w:szCs w:val="20"/>
        </w:rPr>
        <w:t xml:space="preserve"> </w:t>
      </w:r>
    </w:p>
    <w:p w14:paraId="4CA125E8" w14:textId="77777777" w:rsidR="005B2DF7" w:rsidRPr="00E314EE" w:rsidRDefault="005B2DF7" w:rsidP="005B2DF7">
      <w:pPr>
        <w:pStyle w:val="NormalWeb"/>
        <w:numPr>
          <w:ilvl w:val="0"/>
          <w:numId w:val="5"/>
        </w:numPr>
        <w:spacing w:line="276" w:lineRule="auto"/>
        <w:rPr>
          <w:rFonts w:asciiTheme="minorHAnsi" w:hAnsiTheme="minorHAnsi" w:cstheme="minorHAnsi"/>
          <w:sz w:val="20"/>
          <w:szCs w:val="20"/>
        </w:rPr>
      </w:pPr>
      <w:r w:rsidRPr="00E05EB9">
        <w:rPr>
          <w:rFonts w:asciiTheme="minorHAnsi" w:hAnsiTheme="minorHAnsi" w:cstheme="minorHAnsi"/>
          <w:i/>
          <w:iCs/>
          <w:color w:val="FFFFFF" w:themeColor="background1"/>
          <w:sz w:val="20"/>
          <w:szCs w:val="20"/>
          <w:highlight w:val="darkBlue"/>
        </w:rPr>
        <w:t>OPTION</w:t>
      </w:r>
      <w:r w:rsidRPr="00E314EE">
        <w:rPr>
          <w:rFonts w:asciiTheme="minorHAnsi" w:hAnsiTheme="minorHAnsi" w:cstheme="minorHAnsi"/>
          <w:sz w:val="20"/>
          <w:szCs w:val="20"/>
        </w:rPr>
        <w:t xml:space="preserve"> Présentation du rapport du commissaire aux </w:t>
      </w:r>
      <w:commentRangeStart w:id="15"/>
      <w:r w:rsidRPr="00E314EE">
        <w:rPr>
          <w:rFonts w:asciiTheme="minorHAnsi" w:hAnsiTheme="minorHAnsi" w:cstheme="minorHAnsi"/>
          <w:sz w:val="20"/>
          <w:szCs w:val="20"/>
        </w:rPr>
        <w:t>comptes</w:t>
      </w:r>
      <w:commentRangeEnd w:id="15"/>
      <w:r w:rsidRPr="00E314EE">
        <w:rPr>
          <w:rStyle w:val="Marquedecommentaire"/>
          <w:rFonts w:asciiTheme="minorHAnsi" w:hAnsiTheme="minorHAnsi" w:cstheme="minorHAnsi"/>
          <w:sz w:val="20"/>
          <w:szCs w:val="20"/>
        </w:rPr>
        <w:commentReference w:id="15"/>
      </w:r>
      <w:r w:rsidRPr="00E314EE">
        <w:rPr>
          <w:rFonts w:asciiTheme="minorHAnsi" w:hAnsiTheme="minorHAnsi" w:cstheme="minorHAnsi"/>
          <w:sz w:val="20"/>
          <w:szCs w:val="20"/>
        </w:rPr>
        <w:t xml:space="preserve"> </w:t>
      </w:r>
    </w:p>
    <w:p w14:paraId="5D3821A0" w14:textId="77777777" w:rsidR="005B2DF7" w:rsidRPr="002B04E1" w:rsidRDefault="005B2DF7" w:rsidP="005B2DF7">
      <w:pPr>
        <w:pStyle w:val="NormalWeb"/>
        <w:numPr>
          <w:ilvl w:val="0"/>
          <w:numId w:val="5"/>
        </w:numPr>
        <w:spacing w:line="276" w:lineRule="auto"/>
        <w:rPr>
          <w:rFonts w:asciiTheme="minorHAnsi" w:hAnsiTheme="minorHAnsi" w:cstheme="minorHAnsi"/>
          <w:b/>
          <w:bCs/>
          <w:sz w:val="20"/>
          <w:szCs w:val="20"/>
        </w:rPr>
      </w:pPr>
      <w:r w:rsidRPr="002B04E1">
        <w:rPr>
          <w:rFonts w:asciiTheme="minorHAnsi" w:hAnsiTheme="minorHAnsi" w:cstheme="minorHAnsi"/>
          <w:b/>
          <w:bCs/>
          <w:sz w:val="20"/>
          <w:szCs w:val="20"/>
        </w:rPr>
        <w:t xml:space="preserve">Vote d’approbation des comptes </w:t>
      </w:r>
      <w:commentRangeStart w:id="16"/>
      <w:r>
        <w:rPr>
          <w:rFonts w:asciiTheme="minorHAnsi" w:hAnsiTheme="minorHAnsi" w:cstheme="minorHAnsi"/>
          <w:b/>
          <w:bCs/>
          <w:sz w:val="20"/>
          <w:szCs w:val="20"/>
        </w:rPr>
        <w:t>annuels</w:t>
      </w:r>
      <w:commentRangeEnd w:id="16"/>
      <w:r>
        <w:rPr>
          <w:rStyle w:val="Marquedecommentaire"/>
          <w:rFonts w:asciiTheme="minorHAnsi" w:hAnsiTheme="minorHAnsi" w:cstheme="minorHAnsi"/>
          <w:b/>
          <w:bCs/>
          <w:sz w:val="20"/>
          <w:szCs w:val="20"/>
        </w:rPr>
        <w:commentReference w:id="16"/>
      </w:r>
      <w:r>
        <w:rPr>
          <w:rFonts w:asciiTheme="minorHAnsi" w:hAnsiTheme="minorHAnsi" w:cstheme="minorHAnsi"/>
          <w:b/>
          <w:bCs/>
          <w:sz w:val="20"/>
          <w:szCs w:val="20"/>
        </w:rPr>
        <w:t xml:space="preserve"> </w:t>
      </w:r>
    </w:p>
    <w:p w14:paraId="4D6EE9FD" w14:textId="77777777" w:rsidR="005B2DF7" w:rsidRPr="002B04E1" w:rsidRDefault="005B2DF7" w:rsidP="005B2DF7">
      <w:pPr>
        <w:pStyle w:val="NormalWeb"/>
        <w:numPr>
          <w:ilvl w:val="0"/>
          <w:numId w:val="5"/>
        </w:numPr>
        <w:spacing w:line="276" w:lineRule="auto"/>
        <w:rPr>
          <w:rFonts w:asciiTheme="minorHAnsi" w:hAnsiTheme="minorHAnsi" w:cstheme="minorBidi"/>
          <w:b/>
          <w:sz w:val="20"/>
          <w:szCs w:val="20"/>
        </w:rPr>
      </w:pPr>
      <w:r w:rsidRPr="2A434371">
        <w:rPr>
          <w:rFonts w:asciiTheme="minorHAnsi" w:hAnsiTheme="minorHAnsi" w:cstheme="minorBidi"/>
          <w:b/>
          <w:sz w:val="20"/>
          <w:szCs w:val="20"/>
        </w:rPr>
        <w:t xml:space="preserve">Vote sur l’affectation du </w:t>
      </w:r>
      <w:commentRangeStart w:id="17"/>
      <w:r w:rsidRPr="2A434371">
        <w:rPr>
          <w:rFonts w:asciiTheme="minorHAnsi" w:hAnsiTheme="minorHAnsi" w:cstheme="minorBidi"/>
          <w:b/>
          <w:sz w:val="20"/>
          <w:szCs w:val="20"/>
        </w:rPr>
        <w:t>résultat</w:t>
      </w:r>
      <w:commentRangeEnd w:id="17"/>
      <w:r w:rsidRPr="2A434371">
        <w:rPr>
          <w:rStyle w:val="Marquedecommentaire"/>
          <w:rFonts w:asciiTheme="minorHAnsi" w:hAnsiTheme="minorHAnsi" w:cstheme="minorBidi"/>
          <w:b/>
          <w:sz w:val="20"/>
          <w:szCs w:val="20"/>
        </w:rPr>
        <w:commentReference w:id="17"/>
      </w:r>
      <w:r w:rsidRPr="2A434371">
        <w:rPr>
          <w:rFonts w:asciiTheme="minorHAnsi" w:hAnsiTheme="minorHAnsi" w:cstheme="minorBidi"/>
          <w:b/>
          <w:sz w:val="20"/>
          <w:szCs w:val="20"/>
        </w:rPr>
        <w:t xml:space="preserve"> </w:t>
      </w:r>
    </w:p>
    <w:p w14:paraId="33137A35" w14:textId="77777777" w:rsidR="005B2DF7" w:rsidRDefault="005B2DF7" w:rsidP="00B66538">
      <w:pPr>
        <w:pStyle w:val="NormalWeb"/>
        <w:numPr>
          <w:ilvl w:val="0"/>
          <w:numId w:val="5"/>
        </w:numPr>
        <w:spacing w:line="276" w:lineRule="auto"/>
        <w:rPr>
          <w:rFonts w:asciiTheme="minorHAnsi" w:hAnsiTheme="minorHAnsi" w:cstheme="minorHAnsi"/>
          <w:b/>
          <w:bCs/>
          <w:sz w:val="20"/>
          <w:szCs w:val="20"/>
        </w:rPr>
      </w:pPr>
      <w:r w:rsidRPr="002B04E1">
        <w:rPr>
          <w:rFonts w:asciiTheme="minorHAnsi" w:hAnsiTheme="minorHAnsi" w:cstheme="minorHAnsi"/>
          <w:b/>
          <w:bCs/>
          <w:sz w:val="20"/>
          <w:szCs w:val="20"/>
        </w:rPr>
        <w:t xml:space="preserve">Vote de la décharge aux </w:t>
      </w:r>
      <w:commentRangeStart w:id="18"/>
      <w:commentRangeStart w:id="19"/>
      <w:r w:rsidRPr="002B04E1">
        <w:rPr>
          <w:rFonts w:asciiTheme="minorHAnsi" w:hAnsiTheme="minorHAnsi" w:cstheme="minorHAnsi"/>
          <w:b/>
          <w:bCs/>
          <w:sz w:val="20"/>
          <w:szCs w:val="20"/>
        </w:rPr>
        <w:t>Administrateurs</w:t>
      </w:r>
      <w:commentRangeEnd w:id="18"/>
      <w:r w:rsidRPr="002B04E1">
        <w:rPr>
          <w:rStyle w:val="Marquedecommentaire"/>
          <w:rFonts w:asciiTheme="minorHAnsi" w:hAnsiTheme="minorHAnsi" w:cstheme="minorHAnsi"/>
          <w:b/>
          <w:bCs/>
          <w:sz w:val="20"/>
          <w:szCs w:val="20"/>
        </w:rPr>
        <w:commentReference w:id="18"/>
      </w:r>
      <w:commentRangeEnd w:id="19"/>
      <w:r w:rsidRPr="002B04E1">
        <w:rPr>
          <w:rStyle w:val="Marquedecommentaire"/>
          <w:rFonts w:asciiTheme="minorHAnsi" w:hAnsiTheme="minorHAnsi" w:cstheme="minorHAnsi"/>
          <w:b/>
          <w:bCs/>
          <w:sz w:val="20"/>
          <w:szCs w:val="20"/>
        </w:rPr>
        <w:commentReference w:id="19"/>
      </w:r>
      <w:r w:rsidRPr="002B04E1">
        <w:rPr>
          <w:rFonts w:asciiTheme="minorHAnsi" w:hAnsiTheme="minorHAnsi" w:cstheme="minorHAnsi"/>
          <w:b/>
          <w:bCs/>
          <w:sz w:val="20"/>
          <w:szCs w:val="20"/>
        </w:rPr>
        <w:t xml:space="preserve">  </w:t>
      </w:r>
    </w:p>
    <w:p w14:paraId="0D44214B" w14:textId="77777777" w:rsidR="005B2DF7" w:rsidRDefault="005B2DF7" w:rsidP="005B2DF7">
      <w:pPr>
        <w:pStyle w:val="NormalWeb"/>
        <w:numPr>
          <w:ilvl w:val="0"/>
          <w:numId w:val="5"/>
        </w:numPr>
        <w:spacing w:line="276" w:lineRule="auto"/>
        <w:rPr>
          <w:rFonts w:asciiTheme="minorHAnsi" w:hAnsiTheme="minorHAnsi" w:cstheme="minorHAnsi"/>
          <w:b/>
          <w:bCs/>
          <w:sz w:val="20"/>
          <w:szCs w:val="20"/>
        </w:rPr>
      </w:pPr>
      <w:commentRangeStart w:id="20"/>
      <w:commentRangeStart w:id="21"/>
      <w:commentRangeStart w:id="22"/>
      <w:r w:rsidRPr="00E05EB9">
        <w:rPr>
          <w:rFonts w:asciiTheme="minorHAnsi" w:hAnsiTheme="minorHAnsi" w:cstheme="minorHAnsi"/>
          <w:i/>
          <w:iCs/>
          <w:color w:val="FFFFFF" w:themeColor="background1"/>
          <w:sz w:val="20"/>
          <w:szCs w:val="20"/>
          <w:highlight w:val="darkBlue"/>
        </w:rPr>
        <w:t>OPTION</w:t>
      </w:r>
      <w:r>
        <w:rPr>
          <w:rFonts w:asciiTheme="minorHAnsi" w:hAnsiTheme="minorHAnsi" w:cstheme="minorHAnsi"/>
          <w:b/>
          <w:bCs/>
          <w:sz w:val="20"/>
          <w:szCs w:val="20"/>
        </w:rPr>
        <w:t xml:space="preserve"> Continuité des activités </w:t>
      </w:r>
    </w:p>
    <w:p w14:paraId="09BDEC27" w14:textId="77777777" w:rsidR="005B2DF7" w:rsidRDefault="005B2DF7" w:rsidP="005B2DF7">
      <w:pPr>
        <w:pStyle w:val="NormalWeb"/>
        <w:numPr>
          <w:ilvl w:val="1"/>
          <w:numId w:val="5"/>
        </w:numPr>
        <w:spacing w:line="276" w:lineRule="auto"/>
        <w:rPr>
          <w:rFonts w:asciiTheme="minorHAnsi" w:hAnsiTheme="minorHAnsi" w:cstheme="minorHAnsi"/>
          <w:b/>
          <w:bCs/>
          <w:sz w:val="20"/>
          <w:szCs w:val="20"/>
        </w:rPr>
      </w:pPr>
      <w:r>
        <w:rPr>
          <w:rFonts w:asciiTheme="minorHAnsi" w:hAnsiTheme="minorHAnsi" w:cstheme="minorHAnsi"/>
          <w:b/>
          <w:bCs/>
          <w:sz w:val="20"/>
          <w:szCs w:val="20"/>
        </w:rPr>
        <w:t xml:space="preserve">Présentation du rapport du CA </w:t>
      </w:r>
    </w:p>
    <w:p w14:paraId="56194698" w14:textId="77777777" w:rsidR="005B2DF7" w:rsidRPr="002B04E1" w:rsidRDefault="005B2DF7" w:rsidP="005B2DF7">
      <w:pPr>
        <w:pStyle w:val="NormalWeb"/>
        <w:numPr>
          <w:ilvl w:val="1"/>
          <w:numId w:val="5"/>
        </w:numPr>
        <w:spacing w:line="276" w:lineRule="auto"/>
        <w:rPr>
          <w:rFonts w:asciiTheme="minorHAnsi" w:hAnsiTheme="minorHAnsi" w:cstheme="minorHAnsi"/>
          <w:b/>
          <w:bCs/>
          <w:sz w:val="20"/>
          <w:szCs w:val="20"/>
        </w:rPr>
      </w:pPr>
      <w:r>
        <w:rPr>
          <w:rFonts w:asciiTheme="minorHAnsi" w:hAnsiTheme="minorHAnsi" w:cstheme="minorHAnsi"/>
          <w:b/>
          <w:bCs/>
          <w:sz w:val="20"/>
          <w:szCs w:val="20"/>
        </w:rPr>
        <w:t xml:space="preserve">Vote sur la continuité </w:t>
      </w:r>
      <w:commentRangeEnd w:id="20"/>
      <w:r w:rsidRPr="002B04E1">
        <w:rPr>
          <w:rStyle w:val="Marquedecommentaire"/>
          <w:rFonts w:asciiTheme="minorHAnsi" w:hAnsiTheme="minorHAnsi" w:cstheme="minorHAnsi"/>
          <w:b/>
          <w:bCs/>
          <w:sz w:val="20"/>
          <w:szCs w:val="20"/>
        </w:rPr>
        <w:commentReference w:id="20"/>
      </w:r>
      <w:commentRangeEnd w:id="21"/>
      <w:r w:rsidRPr="002B04E1">
        <w:rPr>
          <w:rStyle w:val="Marquedecommentaire"/>
          <w:rFonts w:asciiTheme="minorHAnsi" w:hAnsiTheme="minorHAnsi" w:cstheme="minorHAnsi"/>
          <w:b/>
          <w:bCs/>
          <w:sz w:val="20"/>
          <w:szCs w:val="20"/>
        </w:rPr>
        <w:commentReference w:id="21"/>
      </w:r>
      <w:commentRangeEnd w:id="22"/>
      <w:r w:rsidRPr="002B04E1">
        <w:rPr>
          <w:rStyle w:val="Marquedecommentaire"/>
          <w:rFonts w:asciiTheme="minorHAnsi" w:hAnsiTheme="minorHAnsi" w:cstheme="minorHAnsi"/>
          <w:b/>
          <w:bCs/>
          <w:sz w:val="20"/>
          <w:szCs w:val="20"/>
        </w:rPr>
        <w:commentReference w:id="22"/>
      </w:r>
    </w:p>
    <w:p w14:paraId="22B6186D" w14:textId="77777777" w:rsidR="005B2DF7" w:rsidRPr="00E314EE" w:rsidRDefault="005B2DF7" w:rsidP="005B2DF7">
      <w:pPr>
        <w:pStyle w:val="NormalWeb"/>
        <w:numPr>
          <w:ilvl w:val="0"/>
          <w:numId w:val="5"/>
        </w:numPr>
        <w:spacing w:line="276" w:lineRule="auto"/>
        <w:rPr>
          <w:rFonts w:asciiTheme="minorHAnsi" w:hAnsiTheme="minorHAnsi" w:cstheme="minorHAnsi"/>
          <w:sz w:val="20"/>
          <w:szCs w:val="20"/>
        </w:rPr>
      </w:pPr>
      <w:r w:rsidRPr="00E05EB9">
        <w:rPr>
          <w:rFonts w:asciiTheme="minorHAnsi" w:hAnsiTheme="minorHAnsi" w:cstheme="minorHAnsi"/>
          <w:i/>
          <w:iCs/>
          <w:color w:val="FFFFFF" w:themeColor="background1"/>
          <w:sz w:val="20"/>
          <w:szCs w:val="20"/>
          <w:highlight w:val="darkBlue"/>
        </w:rPr>
        <w:t>OPTION</w:t>
      </w:r>
      <w:r w:rsidRPr="00E314EE">
        <w:rPr>
          <w:rFonts w:asciiTheme="minorHAnsi" w:hAnsiTheme="minorHAnsi" w:cstheme="minorHAnsi"/>
          <w:sz w:val="20"/>
          <w:szCs w:val="20"/>
        </w:rPr>
        <w:t xml:space="preserve"> Présentation du budget prévisionnel de </w:t>
      </w:r>
      <w:commentRangeStart w:id="23"/>
      <w:r w:rsidRPr="00E314EE">
        <w:rPr>
          <w:rFonts w:asciiTheme="minorHAnsi" w:hAnsiTheme="minorHAnsi" w:cstheme="minorHAnsi"/>
          <w:sz w:val="20"/>
          <w:szCs w:val="20"/>
        </w:rPr>
        <w:t>l’année</w:t>
      </w:r>
      <w:commentRangeEnd w:id="23"/>
      <w:r w:rsidRPr="00E314EE">
        <w:rPr>
          <w:rStyle w:val="Marquedecommentaire"/>
          <w:rFonts w:asciiTheme="minorHAnsi" w:hAnsiTheme="minorHAnsi" w:cstheme="minorHAnsi"/>
          <w:sz w:val="20"/>
          <w:szCs w:val="20"/>
        </w:rPr>
        <w:commentReference w:id="23"/>
      </w:r>
      <w:r w:rsidRPr="00E314EE">
        <w:rPr>
          <w:rFonts w:asciiTheme="minorHAnsi" w:hAnsiTheme="minorHAnsi" w:cstheme="minorHAnsi"/>
          <w:sz w:val="20"/>
          <w:szCs w:val="20"/>
        </w:rPr>
        <w:t xml:space="preserve"> </w:t>
      </w:r>
    </w:p>
    <w:p w14:paraId="3ED3D3F5" w14:textId="77777777" w:rsidR="005B2DF7" w:rsidRPr="00E314EE" w:rsidRDefault="005B2DF7" w:rsidP="005B2DF7">
      <w:pPr>
        <w:pStyle w:val="NormalWeb"/>
        <w:numPr>
          <w:ilvl w:val="0"/>
          <w:numId w:val="5"/>
        </w:numPr>
        <w:spacing w:line="276" w:lineRule="auto"/>
        <w:rPr>
          <w:rFonts w:asciiTheme="minorHAnsi" w:hAnsiTheme="minorHAnsi" w:cstheme="minorBidi"/>
          <w:sz w:val="20"/>
          <w:szCs w:val="20"/>
        </w:rPr>
      </w:pPr>
      <w:r w:rsidRPr="0DB23EC0">
        <w:rPr>
          <w:rFonts w:asciiTheme="minorHAnsi" w:hAnsiTheme="minorHAnsi" w:cstheme="minorBidi"/>
          <w:sz w:val="20"/>
          <w:szCs w:val="20"/>
        </w:rPr>
        <w:t xml:space="preserve">Nomination(s) et/ou démission(s) et/ou révocation des membres du Conseil </w:t>
      </w:r>
      <w:commentRangeStart w:id="24"/>
      <w:commentRangeStart w:id="25"/>
      <w:r w:rsidRPr="0DB23EC0">
        <w:rPr>
          <w:rFonts w:asciiTheme="minorHAnsi" w:hAnsiTheme="minorHAnsi" w:cstheme="minorBidi"/>
          <w:sz w:val="20"/>
          <w:szCs w:val="20"/>
        </w:rPr>
        <w:t>d’Administration</w:t>
      </w:r>
      <w:commentRangeEnd w:id="24"/>
      <w:r w:rsidRPr="0DB23EC0">
        <w:rPr>
          <w:rStyle w:val="Marquedecommentaire"/>
          <w:rFonts w:asciiTheme="minorHAnsi" w:hAnsiTheme="minorHAnsi" w:cstheme="minorBidi"/>
          <w:sz w:val="20"/>
          <w:szCs w:val="20"/>
        </w:rPr>
        <w:commentReference w:id="24"/>
      </w:r>
      <w:commentRangeEnd w:id="25"/>
      <w:r w:rsidRPr="0DB23EC0">
        <w:rPr>
          <w:rStyle w:val="Marquedecommentaire"/>
          <w:rFonts w:asciiTheme="minorHAnsi" w:hAnsiTheme="minorHAnsi" w:cstheme="minorBidi"/>
          <w:sz w:val="20"/>
          <w:szCs w:val="20"/>
        </w:rPr>
        <w:commentReference w:id="25"/>
      </w:r>
      <w:r w:rsidRPr="0DB23EC0">
        <w:rPr>
          <w:rFonts w:asciiTheme="minorHAnsi" w:hAnsiTheme="minorHAnsi" w:cstheme="minorBidi"/>
          <w:sz w:val="20"/>
          <w:szCs w:val="20"/>
        </w:rPr>
        <w:t xml:space="preserve"> </w:t>
      </w:r>
      <w:r>
        <w:rPr>
          <w:rStyle w:val="Appelnotedebasdep"/>
          <w:rFonts w:asciiTheme="minorHAnsi" w:hAnsiTheme="minorHAnsi" w:cstheme="minorHAnsi"/>
          <w:sz w:val="20"/>
          <w:szCs w:val="20"/>
        </w:rPr>
        <w:footnoteReference w:id="5"/>
      </w:r>
    </w:p>
    <w:p w14:paraId="5F7726FC" w14:textId="77777777" w:rsidR="005B2DF7" w:rsidRPr="00E314EE" w:rsidRDefault="005B2DF7" w:rsidP="005B2DF7">
      <w:pPr>
        <w:pStyle w:val="NormalWeb"/>
        <w:numPr>
          <w:ilvl w:val="0"/>
          <w:numId w:val="5"/>
        </w:numPr>
        <w:spacing w:line="276" w:lineRule="auto"/>
        <w:rPr>
          <w:rFonts w:asciiTheme="minorHAnsi" w:hAnsiTheme="minorHAnsi" w:cstheme="minorHAnsi"/>
          <w:sz w:val="20"/>
          <w:szCs w:val="20"/>
        </w:rPr>
      </w:pPr>
      <w:commentRangeStart w:id="26"/>
      <w:r w:rsidRPr="00E314EE">
        <w:rPr>
          <w:rFonts w:asciiTheme="minorHAnsi" w:hAnsiTheme="minorHAnsi" w:cstheme="minorHAnsi"/>
          <w:sz w:val="20"/>
          <w:szCs w:val="20"/>
        </w:rPr>
        <w:t>Divers</w:t>
      </w:r>
      <w:commentRangeEnd w:id="26"/>
      <w:r w:rsidRPr="00E314EE">
        <w:rPr>
          <w:rStyle w:val="Marquedecommentaire"/>
          <w:rFonts w:asciiTheme="minorHAnsi" w:hAnsiTheme="minorHAnsi" w:cstheme="minorHAnsi"/>
          <w:sz w:val="20"/>
          <w:szCs w:val="20"/>
        </w:rPr>
        <w:commentReference w:id="26"/>
      </w:r>
    </w:p>
    <w:p w14:paraId="791F683C" w14:textId="77777777" w:rsidR="005B2DF7" w:rsidRPr="00E314EE" w:rsidRDefault="005B2DF7" w:rsidP="005B2DF7">
      <w:pPr>
        <w:pStyle w:val="NormalWeb"/>
        <w:numPr>
          <w:ilvl w:val="0"/>
          <w:numId w:val="5"/>
        </w:numPr>
        <w:spacing w:line="276" w:lineRule="auto"/>
        <w:rPr>
          <w:rFonts w:asciiTheme="minorHAnsi" w:hAnsiTheme="minorHAnsi" w:cstheme="minorHAnsi"/>
          <w:color w:val="BFBFBF" w:themeColor="background1" w:themeShade="BF"/>
          <w:sz w:val="20"/>
          <w:szCs w:val="20"/>
        </w:rPr>
      </w:pPr>
      <w:r w:rsidRPr="00E314EE">
        <w:rPr>
          <w:rFonts w:asciiTheme="minorHAnsi" w:hAnsiTheme="minorHAnsi" w:cstheme="minorHAnsi"/>
          <w:color w:val="BFBFBF" w:themeColor="background1" w:themeShade="BF"/>
          <w:sz w:val="20"/>
          <w:szCs w:val="20"/>
        </w:rPr>
        <w:t xml:space="preserve">Clôture de l’assemblée </w:t>
      </w:r>
    </w:p>
    <w:p w14:paraId="44EECC12" w14:textId="77777777" w:rsidR="005B2DF7" w:rsidRPr="00E314EE" w:rsidRDefault="005B2DF7" w:rsidP="005B2DF7">
      <w:pPr>
        <w:pStyle w:val="NormalWeb"/>
        <w:spacing w:line="276" w:lineRule="auto"/>
        <w:rPr>
          <w:rFonts w:asciiTheme="minorHAnsi" w:hAnsiTheme="minorHAnsi" w:cstheme="minorHAnsi"/>
          <w:sz w:val="20"/>
          <w:szCs w:val="20"/>
        </w:rPr>
      </w:pPr>
      <w:r w:rsidRPr="00E314EE">
        <w:rPr>
          <w:rFonts w:asciiTheme="minorHAnsi" w:hAnsiTheme="minorHAnsi" w:cstheme="minorHAnsi"/>
          <w:sz w:val="20"/>
          <w:szCs w:val="20"/>
        </w:rPr>
        <w:t xml:space="preserve">Vous trouverez l’ensemble des documents </w:t>
      </w:r>
      <w:r w:rsidRPr="00E314EE">
        <w:rPr>
          <w:rFonts w:asciiTheme="minorHAnsi" w:hAnsiTheme="minorHAnsi" w:cstheme="minorHAnsi"/>
          <w:sz w:val="20"/>
          <w:szCs w:val="20"/>
          <w:highlight w:val="yellow"/>
        </w:rPr>
        <w:t>[en annexe / sur simple demande à notre siège]</w:t>
      </w:r>
      <w:r w:rsidRPr="00E314EE">
        <w:rPr>
          <w:rFonts w:asciiTheme="minorHAnsi" w:hAnsiTheme="minorHAnsi" w:cstheme="minorHAnsi"/>
          <w:sz w:val="20"/>
          <w:szCs w:val="20"/>
        </w:rPr>
        <w:t xml:space="preserve"> </w:t>
      </w:r>
    </w:p>
    <w:p w14:paraId="18179533" w14:textId="77777777" w:rsidR="005B2DF7" w:rsidRDefault="005B2DF7" w:rsidP="005B2DF7">
      <w:pPr>
        <w:pStyle w:val="NormalWeb"/>
        <w:spacing w:line="276" w:lineRule="auto"/>
        <w:jc w:val="both"/>
        <w:rPr>
          <w:rFonts w:asciiTheme="minorHAnsi" w:hAnsiTheme="minorHAnsi" w:cstheme="minorHAnsi"/>
          <w:sz w:val="20"/>
          <w:szCs w:val="20"/>
        </w:rPr>
      </w:pPr>
      <w:r w:rsidRPr="00E314EE">
        <w:rPr>
          <w:rFonts w:asciiTheme="minorHAnsi" w:hAnsiTheme="minorHAnsi" w:cstheme="minorHAnsi"/>
          <w:sz w:val="20"/>
          <w:szCs w:val="20"/>
        </w:rPr>
        <w:t xml:space="preserve">Nous vous rappelons que votre présence est essentielle pour le bon fonctionnement de notre société. Au cas où vous ne seriez pas disponible, il vous est possible de nous faire parvenir la procuration ci-jointe.  </w:t>
      </w:r>
    </w:p>
    <w:p w14:paraId="5BC38404" w14:textId="77777777" w:rsidR="005B2DF7" w:rsidRDefault="005B2DF7" w:rsidP="005B2DF7">
      <w:pPr>
        <w:pStyle w:val="NormalWeb"/>
        <w:spacing w:line="276" w:lineRule="auto"/>
        <w:jc w:val="both"/>
        <w:rPr>
          <w:rFonts w:asciiTheme="minorHAnsi" w:hAnsiTheme="minorHAnsi" w:cstheme="minorHAnsi"/>
          <w:sz w:val="20"/>
          <w:szCs w:val="20"/>
        </w:rPr>
      </w:pPr>
      <w:r w:rsidRPr="00E314EE">
        <w:rPr>
          <w:rFonts w:asciiTheme="minorHAnsi" w:hAnsiTheme="minorHAnsi" w:cstheme="minorHAnsi"/>
          <w:sz w:val="20"/>
          <w:szCs w:val="20"/>
        </w:rPr>
        <w:t>En espérant vous voir nombreux, nous vous prions de recevoir, Madame, Monsieur, l’expression de nos salutations distinguées.</w:t>
      </w:r>
    </w:p>
    <w:p w14:paraId="47322162" w14:textId="77777777" w:rsidR="005B2DF7" w:rsidRDefault="005B2DF7" w:rsidP="005B2DF7">
      <w:pPr>
        <w:pStyle w:val="NormalWeb"/>
        <w:spacing w:line="276" w:lineRule="auto"/>
        <w:rPr>
          <w:rFonts w:asciiTheme="minorHAnsi" w:hAnsiTheme="minorHAnsi" w:cstheme="minorHAnsi"/>
          <w:sz w:val="20"/>
          <w:szCs w:val="20"/>
          <w:highlight w:val="yellow"/>
        </w:rPr>
      </w:pPr>
      <w:r>
        <w:rPr>
          <w:rFonts w:asciiTheme="minorHAnsi" w:hAnsiTheme="minorHAnsi" w:cstheme="minorHAnsi"/>
          <w:sz w:val="20"/>
          <w:szCs w:val="20"/>
        </w:rPr>
        <w:t xml:space="preserve">Pour le Conseil d’Administration </w:t>
      </w:r>
      <w:r>
        <w:rPr>
          <w:rFonts w:asciiTheme="minorHAnsi" w:hAnsiTheme="minorHAnsi" w:cstheme="minorHAnsi"/>
          <w:sz w:val="20"/>
          <w:szCs w:val="20"/>
        </w:rPr>
        <w:br/>
      </w:r>
      <w:r w:rsidRPr="00271207">
        <w:rPr>
          <w:rFonts w:asciiTheme="minorHAnsi" w:hAnsiTheme="minorHAnsi" w:cstheme="minorHAnsi"/>
          <w:sz w:val="20"/>
          <w:szCs w:val="20"/>
          <w:highlight w:val="yellow"/>
        </w:rPr>
        <w:t>[Nom</w:t>
      </w:r>
      <w:r>
        <w:rPr>
          <w:rFonts w:asciiTheme="minorHAnsi" w:hAnsiTheme="minorHAnsi" w:cstheme="minorHAnsi"/>
          <w:sz w:val="20"/>
          <w:szCs w:val="20"/>
          <w:highlight w:val="yellow"/>
        </w:rPr>
        <w:t>(s)</w:t>
      </w:r>
      <w:r w:rsidRPr="00271207">
        <w:rPr>
          <w:rFonts w:asciiTheme="minorHAnsi" w:hAnsiTheme="minorHAnsi" w:cstheme="minorHAnsi"/>
          <w:sz w:val="20"/>
          <w:szCs w:val="20"/>
          <w:highlight w:val="yellow"/>
        </w:rPr>
        <w:t xml:space="preserve"> et fonction</w:t>
      </w:r>
      <w:r>
        <w:rPr>
          <w:rFonts w:asciiTheme="minorHAnsi" w:hAnsiTheme="minorHAnsi" w:cstheme="minorHAnsi"/>
          <w:sz w:val="20"/>
          <w:szCs w:val="20"/>
          <w:highlight w:val="yellow"/>
        </w:rPr>
        <w:t>(s)</w:t>
      </w:r>
      <w:r w:rsidRPr="00271207">
        <w:rPr>
          <w:rFonts w:asciiTheme="minorHAnsi" w:hAnsiTheme="minorHAnsi" w:cstheme="minorHAnsi"/>
          <w:sz w:val="20"/>
          <w:szCs w:val="20"/>
          <w:highlight w:val="yellow"/>
        </w:rPr>
        <w:t xml:space="preserve"> de</w:t>
      </w:r>
      <w:r>
        <w:rPr>
          <w:rFonts w:asciiTheme="minorHAnsi" w:hAnsiTheme="minorHAnsi" w:cstheme="minorHAnsi"/>
          <w:sz w:val="20"/>
          <w:szCs w:val="20"/>
          <w:highlight w:val="yellow"/>
        </w:rPr>
        <w:t>(s)</w:t>
      </w:r>
      <w:r w:rsidRPr="00271207">
        <w:rPr>
          <w:rFonts w:asciiTheme="minorHAnsi" w:hAnsiTheme="minorHAnsi" w:cstheme="minorHAnsi"/>
          <w:sz w:val="20"/>
          <w:szCs w:val="20"/>
          <w:highlight w:val="yellow"/>
        </w:rPr>
        <w:t xml:space="preserve"> l’Administrateur</w:t>
      </w:r>
      <w:r>
        <w:rPr>
          <w:rFonts w:asciiTheme="minorHAnsi" w:hAnsiTheme="minorHAnsi" w:cstheme="minorHAnsi"/>
          <w:sz w:val="20"/>
          <w:szCs w:val="20"/>
          <w:highlight w:val="yellow"/>
        </w:rPr>
        <w:t>(s)</w:t>
      </w:r>
      <w:r w:rsidRPr="00271207">
        <w:rPr>
          <w:rFonts w:asciiTheme="minorHAnsi" w:hAnsiTheme="minorHAnsi" w:cstheme="minorHAnsi"/>
          <w:sz w:val="20"/>
          <w:szCs w:val="20"/>
          <w:highlight w:val="yellow"/>
        </w:rPr>
        <w:t>]</w:t>
      </w:r>
    </w:p>
    <w:p w14:paraId="71F7876C" w14:textId="77777777" w:rsidR="005B2DF7" w:rsidRDefault="005B2DF7" w:rsidP="005B2DF7">
      <w:pPr>
        <w:pStyle w:val="NormalWeb"/>
        <w:spacing w:line="276" w:lineRule="auto"/>
        <w:rPr>
          <w:rFonts w:asciiTheme="minorHAnsi" w:hAnsiTheme="minorHAnsi" w:cstheme="minorHAnsi"/>
          <w:sz w:val="20"/>
          <w:szCs w:val="20"/>
          <w:highlight w:val="yellow"/>
        </w:rPr>
      </w:pPr>
      <w:r>
        <w:rPr>
          <w:rFonts w:asciiTheme="minorHAnsi" w:hAnsiTheme="minorHAnsi" w:cstheme="minorHAnsi"/>
          <w:sz w:val="20"/>
          <w:szCs w:val="20"/>
          <w:highlight w:val="yellow"/>
        </w:rPr>
        <w:br w:type="page"/>
      </w:r>
    </w:p>
    <w:p w14:paraId="4089A3FF" w14:textId="77777777" w:rsidR="000F55D5" w:rsidRDefault="000F55D5" w:rsidP="000F55D5">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 xml:space="preserve">[Nom de la société] </w:t>
      </w:r>
    </w:p>
    <w:p w14:paraId="2E808A1E" w14:textId="5E2CE62E" w:rsidR="00B42C93" w:rsidRPr="00E314EE" w:rsidRDefault="00B42C93" w:rsidP="000F55D5">
      <w:pPr>
        <w:rPr>
          <w:rFonts w:asciiTheme="minorHAnsi" w:hAnsiTheme="minorHAnsi" w:cstheme="minorHAnsi"/>
          <w:sz w:val="20"/>
          <w:szCs w:val="20"/>
          <w:highlight w:val="yellow"/>
          <w:lang w:val="fr-FR"/>
        </w:rPr>
      </w:pPr>
      <w:r>
        <w:rPr>
          <w:rFonts w:asciiTheme="minorHAnsi" w:hAnsiTheme="minorHAnsi" w:cstheme="minorHAnsi"/>
          <w:sz w:val="20"/>
          <w:szCs w:val="20"/>
          <w:highlight w:val="yellow"/>
          <w:lang w:val="fr-FR"/>
        </w:rPr>
        <w:t>[Numéro d’entreprise]</w:t>
      </w:r>
    </w:p>
    <w:p w14:paraId="7B653E2E" w14:textId="77777777" w:rsidR="000F55D5" w:rsidRPr="00E314EE" w:rsidRDefault="000F55D5" w:rsidP="000F55D5">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[Adresse du siège social]</w:t>
      </w:r>
    </w:p>
    <w:p w14:paraId="760F7507" w14:textId="77777777" w:rsidR="000F55D5" w:rsidRPr="00E314EE" w:rsidRDefault="000F55D5" w:rsidP="000F55D5">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[Code postal - Ville]</w:t>
      </w:r>
    </w:p>
    <w:p w14:paraId="4A09735F" w14:textId="77777777" w:rsidR="000F55D5" w:rsidRPr="00E314EE" w:rsidRDefault="000F55D5" w:rsidP="000F55D5">
      <w:pPr>
        <w:rPr>
          <w:rFonts w:asciiTheme="minorHAnsi" w:hAnsiTheme="minorHAnsi" w:cstheme="minorHAnsi"/>
          <w:sz w:val="20"/>
          <w:szCs w:val="20"/>
          <w:lang w:val="fr-FR"/>
        </w:rPr>
      </w:pPr>
      <w:r w:rsidRPr="00E314EE">
        <w:rPr>
          <w:rFonts w:asciiTheme="minorHAnsi" w:hAnsiTheme="minorHAnsi" w:cstheme="minorHAnsi"/>
          <w:sz w:val="20"/>
          <w:szCs w:val="20"/>
          <w:highlight w:val="yellow"/>
          <w:lang w:val="fr-FR"/>
        </w:rPr>
        <w:t>[Date]</w:t>
      </w:r>
      <w:r w:rsidRPr="00E314EE">
        <w:rPr>
          <w:rFonts w:asciiTheme="minorHAnsi" w:hAnsiTheme="minorHAnsi" w:cstheme="minorHAnsi"/>
          <w:sz w:val="20"/>
          <w:szCs w:val="20"/>
          <w:lang w:val="fr-FR"/>
        </w:rPr>
        <w:t xml:space="preserve"> </w:t>
      </w:r>
    </w:p>
    <w:p w14:paraId="679BD7A7" w14:textId="77777777" w:rsidR="000F55D5" w:rsidRDefault="000F55D5" w:rsidP="000F55D5">
      <w:pPr>
        <w:spacing w:line="276" w:lineRule="auto"/>
        <w:rPr>
          <w:rFonts w:asciiTheme="minorHAnsi" w:hAnsiTheme="minorHAnsi" w:cstheme="minorHAnsi"/>
          <w:b/>
          <w:bCs/>
          <w:sz w:val="20"/>
          <w:szCs w:val="20"/>
          <w:lang w:val="fr-FR"/>
        </w:rPr>
      </w:pPr>
    </w:p>
    <w:p w14:paraId="60AD2132" w14:textId="77777777" w:rsidR="000F55D5" w:rsidRDefault="000F55D5" w:rsidP="000F55D5">
      <w:pPr>
        <w:spacing w:line="276" w:lineRule="auto"/>
        <w:jc w:val="center"/>
        <w:rPr>
          <w:rFonts w:asciiTheme="minorHAnsi" w:hAnsiTheme="minorHAnsi" w:cstheme="minorHAnsi"/>
          <w:b/>
          <w:bCs/>
          <w:sz w:val="20"/>
          <w:szCs w:val="20"/>
          <w:lang w:val="fr-FR"/>
        </w:rPr>
      </w:pPr>
    </w:p>
    <w:p w14:paraId="6CDF5AD8" w14:textId="77777777" w:rsidR="000F55D5" w:rsidRPr="00E314EE" w:rsidRDefault="000F55D5" w:rsidP="00B42C93">
      <w:pPr>
        <w:pStyle w:val="Titre1"/>
        <w:spacing w:after="0"/>
        <w:jc w:val="center"/>
        <w:rPr>
          <w:rFonts w:cstheme="minorHAnsi"/>
          <w:b w:val="0"/>
          <w:bCs/>
          <w:sz w:val="20"/>
          <w:szCs w:val="20"/>
          <w:lang w:val="fr-FR"/>
        </w:rPr>
      </w:pPr>
      <w:bookmarkStart w:id="27" w:name="_Toc192581088"/>
      <w:r w:rsidRPr="00B42C93">
        <w:rPr>
          <w:lang w:val="fr-FR"/>
        </w:rPr>
        <w:t>PROCURATION</w:t>
      </w:r>
      <w:bookmarkEnd w:id="27"/>
      <w:r>
        <w:rPr>
          <w:rFonts w:cstheme="minorHAnsi"/>
          <w:bCs/>
          <w:sz w:val="20"/>
          <w:szCs w:val="20"/>
          <w:lang w:val="fr-FR"/>
        </w:rPr>
        <w:t xml:space="preserve"> </w:t>
      </w:r>
    </w:p>
    <w:p w14:paraId="4FAD0EF2" w14:textId="77777777" w:rsidR="000F55D5" w:rsidRDefault="000F55D5" w:rsidP="000F55D5">
      <w:pPr>
        <w:pStyle w:val="NormalWeb"/>
        <w:spacing w:line="276" w:lineRule="auto"/>
        <w:rPr>
          <w:rFonts w:asciiTheme="minorHAnsi" w:hAnsiTheme="minorHAnsi" w:cstheme="minorHAnsi"/>
          <w:sz w:val="20"/>
          <w:szCs w:val="20"/>
        </w:rPr>
      </w:pPr>
    </w:p>
    <w:p w14:paraId="3D234B22" w14:textId="77777777" w:rsidR="000F55D5" w:rsidRDefault="000F55D5" w:rsidP="000F55D5">
      <w:pPr>
        <w:pStyle w:val="NormalWeb"/>
        <w:spacing w:line="276" w:lineRule="auto"/>
        <w:rPr>
          <w:rFonts w:asciiTheme="minorHAnsi" w:hAnsiTheme="minorHAnsi" w:cstheme="minorHAnsi"/>
          <w:sz w:val="20"/>
          <w:szCs w:val="20"/>
        </w:rPr>
      </w:pPr>
      <w:r>
        <w:rPr>
          <w:rFonts w:asciiTheme="minorHAnsi" w:hAnsiTheme="minorHAnsi" w:cstheme="minorHAnsi"/>
          <w:sz w:val="20"/>
          <w:szCs w:val="20"/>
        </w:rPr>
        <w:t>Je soussigné [</w:t>
      </w:r>
      <w:r w:rsidRPr="001F64C2">
        <w:rPr>
          <w:rFonts w:asciiTheme="minorHAnsi" w:hAnsiTheme="minorHAnsi" w:cstheme="minorHAnsi"/>
          <w:sz w:val="20"/>
          <w:szCs w:val="20"/>
          <w:highlight w:val="yellow"/>
        </w:rPr>
        <w:t>vos nom</w:t>
      </w:r>
      <w:r>
        <w:rPr>
          <w:rFonts w:asciiTheme="minorHAnsi" w:hAnsiTheme="minorHAnsi" w:cstheme="minorHAnsi"/>
          <w:sz w:val="20"/>
          <w:szCs w:val="20"/>
          <w:highlight w:val="yellow"/>
        </w:rPr>
        <w:t xml:space="preserve"> et</w:t>
      </w:r>
      <w:r w:rsidRPr="001F64C2">
        <w:rPr>
          <w:rFonts w:asciiTheme="minorHAnsi" w:hAnsiTheme="minorHAnsi" w:cstheme="minorHAnsi"/>
          <w:sz w:val="20"/>
          <w:szCs w:val="20"/>
          <w:highlight w:val="yellow"/>
        </w:rPr>
        <w:t xml:space="preserve"> prénom / votre société</w:t>
      </w:r>
      <w:r>
        <w:rPr>
          <w:rFonts w:asciiTheme="minorHAnsi" w:hAnsiTheme="minorHAnsi" w:cstheme="minorHAnsi"/>
          <w:sz w:val="20"/>
          <w:szCs w:val="20"/>
        </w:rPr>
        <w:t xml:space="preserve"> avec adresse du siège social et numéro BCE], propriétaire de </w:t>
      </w:r>
      <w:r w:rsidRPr="005073EA">
        <w:rPr>
          <w:rFonts w:asciiTheme="minorHAnsi" w:hAnsiTheme="minorHAnsi" w:cstheme="minorHAnsi"/>
          <w:sz w:val="20"/>
          <w:szCs w:val="20"/>
          <w:highlight w:val="yellow"/>
        </w:rPr>
        <w:t>[nombre]</w:t>
      </w:r>
      <w:r>
        <w:rPr>
          <w:rFonts w:asciiTheme="minorHAnsi" w:hAnsiTheme="minorHAnsi" w:cstheme="minorHAnsi"/>
          <w:sz w:val="20"/>
          <w:szCs w:val="20"/>
        </w:rPr>
        <w:t xml:space="preserve"> d’actions de classe </w:t>
      </w:r>
      <w:r w:rsidRPr="005073EA">
        <w:rPr>
          <w:rFonts w:asciiTheme="minorHAnsi" w:hAnsiTheme="minorHAnsi" w:cstheme="minorHAnsi"/>
          <w:sz w:val="20"/>
          <w:szCs w:val="20"/>
          <w:highlight w:val="yellow"/>
        </w:rPr>
        <w:t>[classe d’actions]</w:t>
      </w:r>
      <w:r>
        <w:rPr>
          <w:rFonts w:asciiTheme="minorHAnsi" w:hAnsiTheme="minorHAnsi" w:cstheme="minorHAnsi"/>
          <w:sz w:val="20"/>
          <w:szCs w:val="20"/>
        </w:rPr>
        <w:t xml:space="preserve"> de la société coopérative </w:t>
      </w:r>
      <w:r w:rsidRPr="005073EA">
        <w:rPr>
          <w:rFonts w:asciiTheme="minorHAnsi" w:hAnsiTheme="minorHAnsi" w:cstheme="minorHAnsi"/>
          <w:sz w:val="20"/>
          <w:szCs w:val="20"/>
          <w:highlight w:val="yellow"/>
        </w:rPr>
        <w:t>[nom de la coopérative]</w:t>
      </w:r>
    </w:p>
    <w:p w14:paraId="0E061C70" w14:textId="77777777" w:rsidR="000F55D5" w:rsidRDefault="000F55D5" w:rsidP="000F55D5">
      <w:pPr>
        <w:pStyle w:val="NormalWeb"/>
        <w:spacing w:line="276" w:lineRule="auto"/>
        <w:rPr>
          <w:rFonts w:asciiTheme="minorHAnsi" w:hAnsiTheme="minorHAnsi" w:cstheme="minorHAnsi"/>
          <w:sz w:val="20"/>
          <w:szCs w:val="20"/>
        </w:rPr>
      </w:pPr>
      <w:r>
        <w:rPr>
          <w:rFonts w:asciiTheme="minorHAnsi" w:hAnsiTheme="minorHAnsi" w:cstheme="minorHAnsi"/>
          <w:sz w:val="20"/>
          <w:szCs w:val="20"/>
        </w:rPr>
        <w:t xml:space="preserve">Ici représentée, conformément à ses statuts, par </w:t>
      </w:r>
      <w:r w:rsidRPr="001611DA">
        <w:rPr>
          <w:rFonts w:asciiTheme="minorHAnsi" w:hAnsiTheme="minorHAnsi" w:cstheme="minorHAnsi"/>
          <w:sz w:val="20"/>
          <w:szCs w:val="20"/>
          <w:highlight w:val="yellow"/>
        </w:rPr>
        <w:t>[représentants de la société]</w:t>
      </w:r>
    </w:p>
    <w:p w14:paraId="1B7DBA4C" w14:textId="77777777" w:rsidR="000F55D5" w:rsidRDefault="000F55D5" w:rsidP="000F55D5">
      <w:pPr>
        <w:pStyle w:val="NormalWeb"/>
        <w:spacing w:line="276" w:lineRule="auto"/>
        <w:rPr>
          <w:rFonts w:asciiTheme="minorHAnsi" w:hAnsiTheme="minorHAnsi" w:cstheme="minorHAnsi"/>
          <w:sz w:val="20"/>
          <w:szCs w:val="20"/>
        </w:rPr>
      </w:pPr>
      <w:r>
        <w:rPr>
          <w:rFonts w:asciiTheme="minorHAnsi" w:hAnsiTheme="minorHAnsi" w:cstheme="minorHAnsi"/>
          <w:sz w:val="20"/>
          <w:szCs w:val="20"/>
        </w:rPr>
        <w:t xml:space="preserve">Donne procuration à </w:t>
      </w:r>
      <w:r w:rsidRPr="001F64C2">
        <w:rPr>
          <w:rFonts w:asciiTheme="minorHAnsi" w:hAnsiTheme="minorHAnsi" w:cstheme="minorHAnsi"/>
          <w:sz w:val="20"/>
          <w:szCs w:val="20"/>
          <w:highlight w:val="yellow"/>
        </w:rPr>
        <w:t>[Nom de la personne mandatée]</w:t>
      </w:r>
      <w:r>
        <w:rPr>
          <w:rFonts w:asciiTheme="minorHAnsi" w:hAnsiTheme="minorHAnsi" w:cstheme="minorHAnsi"/>
          <w:sz w:val="20"/>
          <w:szCs w:val="20"/>
        </w:rPr>
        <w:t xml:space="preserve"> </w:t>
      </w:r>
    </w:p>
    <w:p w14:paraId="4160C5A2" w14:textId="77777777" w:rsidR="000F55D5" w:rsidRDefault="000F55D5" w:rsidP="000F55D5">
      <w:pPr>
        <w:pStyle w:val="NormalWeb"/>
        <w:spacing w:line="276" w:lineRule="auto"/>
        <w:rPr>
          <w:rFonts w:asciiTheme="minorHAnsi" w:hAnsiTheme="minorHAnsi" w:cstheme="minorHAnsi"/>
          <w:sz w:val="20"/>
          <w:szCs w:val="20"/>
        </w:rPr>
      </w:pPr>
      <w:r>
        <w:rPr>
          <w:rFonts w:asciiTheme="minorHAnsi" w:hAnsiTheme="minorHAnsi" w:cstheme="minorHAnsi"/>
          <w:sz w:val="20"/>
          <w:szCs w:val="20"/>
        </w:rPr>
        <w:t xml:space="preserve">Pour participer et voter à l’Assemblée Générale de </w:t>
      </w:r>
      <w:r w:rsidRPr="001F64C2">
        <w:rPr>
          <w:rFonts w:asciiTheme="minorHAnsi" w:hAnsiTheme="minorHAnsi" w:cstheme="minorHAnsi"/>
          <w:sz w:val="20"/>
          <w:szCs w:val="20"/>
          <w:highlight w:val="yellow"/>
        </w:rPr>
        <w:t>[Nom de la société]</w:t>
      </w:r>
      <w:r>
        <w:rPr>
          <w:rFonts w:asciiTheme="minorHAnsi" w:hAnsiTheme="minorHAnsi" w:cstheme="minorHAnsi"/>
          <w:sz w:val="20"/>
          <w:szCs w:val="20"/>
        </w:rPr>
        <w:t xml:space="preserve"> qui se tiendra le </w:t>
      </w:r>
      <w:r w:rsidRPr="001F64C2">
        <w:rPr>
          <w:rFonts w:asciiTheme="minorHAnsi" w:hAnsiTheme="minorHAnsi" w:cstheme="minorHAnsi"/>
          <w:sz w:val="20"/>
          <w:szCs w:val="20"/>
          <w:highlight w:val="yellow"/>
        </w:rPr>
        <w:t>[date de l’Assemblée Générale]</w:t>
      </w:r>
      <w:r>
        <w:rPr>
          <w:rFonts w:asciiTheme="minorHAnsi" w:hAnsiTheme="minorHAnsi" w:cstheme="minorHAnsi"/>
          <w:sz w:val="20"/>
          <w:szCs w:val="20"/>
        </w:rPr>
        <w:t xml:space="preserve"> à </w:t>
      </w:r>
      <w:r w:rsidRPr="001F64C2">
        <w:rPr>
          <w:rFonts w:asciiTheme="minorHAnsi" w:hAnsiTheme="minorHAnsi" w:cstheme="minorHAnsi"/>
          <w:sz w:val="20"/>
          <w:szCs w:val="20"/>
          <w:highlight w:val="yellow"/>
        </w:rPr>
        <w:t>[lieu de l’Assemblée]</w:t>
      </w:r>
      <w:r>
        <w:rPr>
          <w:rFonts w:asciiTheme="minorHAnsi" w:hAnsiTheme="minorHAnsi" w:cstheme="minorHAnsi"/>
          <w:sz w:val="20"/>
          <w:szCs w:val="20"/>
        </w:rPr>
        <w:t xml:space="preserve">, avec l’ordre du jour suivant : </w:t>
      </w:r>
    </w:p>
    <w:p w14:paraId="388AB164" w14:textId="77777777" w:rsidR="000F55D5" w:rsidRDefault="000F55D5" w:rsidP="000F55D5">
      <w:pPr>
        <w:pStyle w:val="NormalWeb"/>
        <w:spacing w:line="276" w:lineRule="auto"/>
        <w:rPr>
          <w:rFonts w:asciiTheme="minorHAnsi" w:hAnsiTheme="minorHAnsi" w:cstheme="minorHAnsi"/>
          <w:sz w:val="20"/>
          <w:szCs w:val="20"/>
        </w:rPr>
      </w:pPr>
      <w:r w:rsidRPr="001F64C2">
        <w:rPr>
          <w:rFonts w:asciiTheme="minorHAnsi" w:hAnsiTheme="minorHAnsi" w:cstheme="minorHAnsi"/>
          <w:sz w:val="20"/>
          <w:szCs w:val="20"/>
          <w:highlight w:val="yellow"/>
        </w:rPr>
        <w:t>[Copie de l’ordre du jour]</w:t>
      </w:r>
    </w:p>
    <w:p w14:paraId="3BC4257E" w14:textId="77777777" w:rsidR="000F55D5" w:rsidRPr="00944400" w:rsidRDefault="000F55D5" w:rsidP="000F55D5">
      <w:pPr>
        <w:pStyle w:val="NormalWeb"/>
        <w:spacing w:line="276" w:lineRule="auto"/>
        <w:rPr>
          <w:rFonts w:asciiTheme="minorHAnsi" w:hAnsiTheme="minorHAnsi" w:cstheme="minorBidi"/>
          <w:i/>
          <w:iCs/>
          <w:color w:val="FFFFFF" w:themeColor="background1"/>
          <w:sz w:val="20"/>
          <w:szCs w:val="20"/>
        </w:rPr>
      </w:pPr>
      <w:r w:rsidRPr="15139A57">
        <w:rPr>
          <w:rFonts w:asciiTheme="minorHAnsi" w:hAnsiTheme="minorHAnsi" w:cstheme="minorBidi"/>
          <w:i/>
          <w:iCs/>
          <w:color w:val="FFFFFF" w:themeColor="background1"/>
          <w:sz w:val="20"/>
          <w:szCs w:val="20"/>
          <w:highlight w:val="darkBlue"/>
        </w:rPr>
        <w:t>OPTION</w:t>
      </w:r>
      <w:r w:rsidRPr="00944400">
        <w:rPr>
          <w:rFonts w:asciiTheme="minorHAnsi" w:hAnsiTheme="minorHAnsi" w:cstheme="minorBidi"/>
          <w:i/>
          <w:iCs/>
          <w:color w:val="FFFFFF" w:themeColor="background1"/>
          <w:sz w:val="20"/>
          <w:szCs w:val="20"/>
          <w:highlight w:val="darkBlue"/>
        </w:rPr>
        <w:t xml:space="preserve"> (avec intention de vote) </w:t>
      </w:r>
    </w:p>
    <w:p w14:paraId="6EDF1648" w14:textId="77777777" w:rsidR="000F55D5" w:rsidRPr="00C43646" w:rsidRDefault="000F55D5" w:rsidP="000F55D5">
      <w:pPr>
        <w:pStyle w:val="NormalWeb"/>
        <w:numPr>
          <w:ilvl w:val="0"/>
          <w:numId w:val="5"/>
        </w:numPr>
        <w:rPr>
          <w:rFonts w:asciiTheme="minorHAnsi" w:hAnsiTheme="minorHAnsi" w:cstheme="minorBidi"/>
          <w:b/>
          <w:bCs/>
          <w:sz w:val="20"/>
          <w:szCs w:val="20"/>
        </w:rPr>
      </w:pPr>
      <w:r w:rsidRPr="00C43646">
        <w:rPr>
          <w:rFonts w:asciiTheme="minorHAnsi" w:hAnsiTheme="minorHAnsi" w:cstheme="minorBidi"/>
          <w:b/>
          <w:bCs/>
          <w:sz w:val="20"/>
          <w:szCs w:val="20"/>
        </w:rPr>
        <w:t>[…]</w:t>
      </w:r>
    </w:p>
    <w:p w14:paraId="7F66BB3E" w14:textId="77777777" w:rsidR="000F55D5" w:rsidRPr="00C43646" w:rsidRDefault="000F55D5" w:rsidP="000F55D5">
      <w:pPr>
        <w:pStyle w:val="NormalWeb"/>
        <w:numPr>
          <w:ilvl w:val="0"/>
          <w:numId w:val="5"/>
        </w:numPr>
        <w:rPr>
          <w:rFonts w:asciiTheme="minorHAnsi" w:hAnsiTheme="minorHAnsi" w:cstheme="minorBidi"/>
          <w:b/>
          <w:bCs/>
          <w:sz w:val="20"/>
          <w:szCs w:val="20"/>
        </w:rPr>
      </w:pPr>
      <w:r w:rsidRPr="00C43646">
        <w:rPr>
          <w:rFonts w:asciiTheme="minorHAnsi" w:hAnsiTheme="minorHAnsi" w:cstheme="minorBidi"/>
          <w:b/>
          <w:bCs/>
          <w:sz w:val="20"/>
          <w:szCs w:val="20"/>
        </w:rPr>
        <w:t xml:space="preserve">Vote d’approbation des comptes </w:t>
      </w:r>
      <w:commentRangeStart w:id="28"/>
      <w:r w:rsidRPr="00C43646">
        <w:rPr>
          <w:rFonts w:asciiTheme="minorHAnsi" w:hAnsiTheme="minorHAnsi" w:cstheme="minorBidi"/>
          <w:b/>
          <w:bCs/>
          <w:sz w:val="20"/>
          <w:szCs w:val="20"/>
        </w:rPr>
        <w:t>annuels</w:t>
      </w:r>
      <w:commentRangeEnd w:id="28"/>
      <w:r w:rsidRPr="00C43646">
        <w:rPr>
          <w:rStyle w:val="Marquedecommentaire"/>
          <w:rFonts w:asciiTheme="minorHAnsi" w:hAnsiTheme="minorHAnsi" w:cstheme="minorBidi"/>
          <w:b/>
          <w:bCs/>
          <w:sz w:val="20"/>
          <w:szCs w:val="20"/>
        </w:rPr>
        <w:commentReference w:id="28"/>
      </w:r>
      <w:r w:rsidRPr="00C43646">
        <w:rPr>
          <w:rFonts w:asciiTheme="minorHAnsi" w:hAnsiTheme="minorHAnsi" w:cstheme="minorBidi"/>
          <w:b/>
          <w:bCs/>
          <w:sz w:val="20"/>
          <w:szCs w:val="20"/>
        </w:rPr>
        <w:t xml:space="preserve"> : </w:t>
      </w:r>
      <w:r w:rsidRPr="00C43646">
        <w:rPr>
          <w:rFonts w:asciiTheme="minorHAnsi" w:hAnsiTheme="minorHAnsi" w:cstheme="minorBidi"/>
          <w:sz w:val="20"/>
          <w:szCs w:val="20"/>
        </w:rPr>
        <w:t>[POUR/CONTRE/ABSTENTION]</w:t>
      </w:r>
    </w:p>
    <w:p w14:paraId="232A39BA" w14:textId="77777777" w:rsidR="000F55D5" w:rsidRPr="00C43646" w:rsidRDefault="000F55D5" w:rsidP="000F55D5">
      <w:pPr>
        <w:pStyle w:val="NormalWeb"/>
        <w:numPr>
          <w:ilvl w:val="0"/>
          <w:numId w:val="5"/>
        </w:numPr>
        <w:rPr>
          <w:rFonts w:asciiTheme="minorHAnsi" w:hAnsiTheme="minorHAnsi" w:cstheme="minorBidi"/>
          <w:sz w:val="20"/>
          <w:szCs w:val="20"/>
        </w:rPr>
      </w:pPr>
      <w:r w:rsidRPr="00C43646">
        <w:rPr>
          <w:rFonts w:asciiTheme="minorHAnsi" w:hAnsiTheme="minorHAnsi" w:cstheme="minorBidi"/>
          <w:b/>
          <w:bCs/>
          <w:sz w:val="20"/>
          <w:szCs w:val="20"/>
        </w:rPr>
        <w:t xml:space="preserve">Vote sur l’affectation du </w:t>
      </w:r>
      <w:commentRangeStart w:id="29"/>
      <w:r w:rsidRPr="00C43646">
        <w:rPr>
          <w:rFonts w:asciiTheme="minorHAnsi" w:hAnsiTheme="minorHAnsi" w:cstheme="minorBidi"/>
          <w:b/>
          <w:bCs/>
          <w:sz w:val="20"/>
          <w:szCs w:val="20"/>
        </w:rPr>
        <w:t>résultat</w:t>
      </w:r>
      <w:commentRangeEnd w:id="29"/>
      <w:r w:rsidRPr="00C43646">
        <w:rPr>
          <w:rStyle w:val="Marquedecommentaire"/>
          <w:rFonts w:asciiTheme="minorHAnsi" w:hAnsiTheme="minorHAnsi" w:cstheme="minorBidi"/>
          <w:b/>
          <w:bCs/>
          <w:sz w:val="20"/>
          <w:szCs w:val="20"/>
        </w:rPr>
        <w:commentReference w:id="29"/>
      </w:r>
      <w:r w:rsidRPr="00C43646">
        <w:rPr>
          <w:rFonts w:asciiTheme="minorHAnsi" w:hAnsiTheme="minorHAnsi" w:cstheme="minorBidi"/>
          <w:b/>
          <w:bCs/>
          <w:sz w:val="20"/>
          <w:szCs w:val="20"/>
        </w:rPr>
        <w:t xml:space="preserve"> </w:t>
      </w:r>
      <w:r w:rsidRPr="00C43646">
        <w:rPr>
          <w:rFonts w:asciiTheme="minorHAnsi" w:hAnsiTheme="minorHAnsi" w:cstheme="minorBidi"/>
          <w:sz w:val="20"/>
          <w:szCs w:val="20"/>
        </w:rPr>
        <w:t>[POUR/CONTRE/ABSTENTION]</w:t>
      </w:r>
    </w:p>
    <w:p w14:paraId="25F56652" w14:textId="77777777" w:rsidR="000F55D5" w:rsidRPr="00C43646" w:rsidRDefault="000F55D5" w:rsidP="000F55D5">
      <w:pPr>
        <w:pStyle w:val="NormalWeb"/>
        <w:numPr>
          <w:ilvl w:val="0"/>
          <w:numId w:val="5"/>
        </w:numPr>
        <w:rPr>
          <w:rFonts w:asciiTheme="minorHAnsi" w:hAnsiTheme="minorHAnsi" w:cstheme="minorBidi"/>
          <w:b/>
          <w:bCs/>
          <w:sz w:val="20"/>
          <w:szCs w:val="20"/>
        </w:rPr>
      </w:pPr>
      <w:r w:rsidRPr="00C43646">
        <w:rPr>
          <w:rFonts w:asciiTheme="minorHAnsi" w:hAnsiTheme="minorHAnsi" w:cstheme="minorBidi"/>
          <w:b/>
          <w:bCs/>
          <w:sz w:val="20"/>
          <w:szCs w:val="20"/>
        </w:rPr>
        <w:t xml:space="preserve">Vote de la décharge aux </w:t>
      </w:r>
      <w:commentRangeStart w:id="30"/>
      <w:r w:rsidRPr="00C43646">
        <w:rPr>
          <w:rFonts w:asciiTheme="minorHAnsi" w:hAnsiTheme="minorHAnsi" w:cstheme="minorBidi"/>
          <w:b/>
          <w:bCs/>
          <w:sz w:val="20"/>
          <w:szCs w:val="20"/>
        </w:rPr>
        <w:t>Administrateurs</w:t>
      </w:r>
      <w:commentRangeEnd w:id="30"/>
      <w:r w:rsidRPr="00C43646">
        <w:rPr>
          <w:rStyle w:val="Marquedecommentaire"/>
          <w:rFonts w:asciiTheme="minorHAnsi" w:hAnsiTheme="minorHAnsi" w:cstheme="minorBidi"/>
          <w:b/>
          <w:bCs/>
          <w:sz w:val="20"/>
          <w:szCs w:val="20"/>
        </w:rPr>
        <w:commentReference w:id="30"/>
      </w:r>
      <w:r w:rsidRPr="00C43646">
        <w:rPr>
          <w:rFonts w:asciiTheme="minorHAnsi" w:hAnsiTheme="minorHAnsi" w:cstheme="minorBidi"/>
          <w:b/>
          <w:bCs/>
          <w:sz w:val="20"/>
          <w:szCs w:val="20"/>
        </w:rPr>
        <w:t xml:space="preserve">  </w:t>
      </w:r>
      <w:r w:rsidRPr="00C43646">
        <w:rPr>
          <w:rFonts w:asciiTheme="minorHAnsi" w:hAnsiTheme="minorHAnsi" w:cstheme="minorBidi"/>
          <w:sz w:val="20"/>
          <w:szCs w:val="20"/>
        </w:rPr>
        <w:t>[POUR/CONTRE/ABSTENTION]</w:t>
      </w:r>
    </w:p>
    <w:p w14:paraId="526311C8" w14:textId="77777777" w:rsidR="000F55D5" w:rsidRPr="00C43646" w:rsidRDefault="000F55D5" w:rsidP="000F55D5">
      <w:pPr>
        <w:pStyle w:val="NormalWeb"/>
        <w:numPr>
          <w:ilvl w:val="0"/>
          <w:numId w:val="5"/>
        </w:numPr>
        <w:rPr>
          <w:rFonts w:asciiTheme="minorHAnsi" w:hAnsiTheme="minorHAnsi" w:cstheme="minorBidi"/>
          <w:b/>
          <w:bCs/>
          <w:sz w:val="20"/>
          <w:szCs w:val="20"/>
        </w:rPr>
      </w:pPr>
      <w:r w:rsidRPr="00C43646">
        <w:rPr>
          <w:rFonts w:asciiTheme="minorHAnsi" w:hAnsiTheme="minorHAnsi" w:cstheme="minorBidi"/>
          <w:b/>
          <w:bCs/>
          <w:sz w:val="20"/>
          <w:szCs w:val="20"/>
        </w:rPr>
        <w:t xml:space="preserve">Nomination de membres au Conseil d’Administration </w:t>
      </w:r>
    </w:p>
    <w:p w14:paraId="3DAE1620" w14:textId="77777777" w:rsidR="000F55D5" w:rsidRPr="00C43646" w:rsidRDefault="000F55D5" w:rsidP="000F55D5">
      <w:pPr>
        <w:pStyle w:val="NormalWeb"/>
        <w:numPr>
          <w:ilvl w:val="1"/>
          <w:numId w:val="5"/>
        </w:numPr>
        <w:rPr>
          <w:rFonts w:asciiTheme="minorHAnsi" w:hAnsiTheme="minorHAnsi" w:cstheme="minorBidi"/>
          <w:b/>
          <w:bCs/>
          <w:sz w:val="20"/>
          <w:szCs w:val="20"/>
        </w:rPr>
      </w:pPr>
      <w:r w:rsidRPr="00C43646">
        <w:rPr>
          <w:rFonts w:asciiTheme="minorHAnsi" w:hAnsiTheme="minorHAnsi" w:cstheme="minorBidi"/>
          <w:b/>
          <w:bCs/>
          <w:sz w:val="20"/>
          <w:szCs w:val="20"/>
        </w:rPr>
        <w:t xml:space="preserve">Candidat 1 : </w:t>
      </w:r>
      <w:r w:rsidRPr="00C43646">
        <w:rPr>
          <w:rFonts w:asciiTheme="minorHAnsi" w:hAnsiTheme="minorHAnsi" w:cstheme="minorBidi"/>
          <w:sz w:val="20"/>
          <w:szCs w:val="20"/>
        </w:rPr>
        <w:t>[POUR/CONTRE/ABSTENTION]</w:t>
      </w:r>
    </w:p>
    <w:p w14:paraId="5A9395C0" w14:textId="77777777" w:rsidR="000F55D5" w:rsidRPr="00C43646" w:rsidRDefault="000F55D5" w:rsidP="000F55D5">
      <w:pPr>
        <w:pStyle w:val="NormalWeb"/>
        <w:numPr>
          <w:ilvl w:val="1"/>
          <w:numId w:val="5"/>
        </w:numPr>
        <w:rPr>
          <w:rFonts w:asciiTheme="minorHAnsi" w:hAnsiTheme="minorHAnsi" w:cstheme="minorBidi"/>
          <w:b/>
          <w:bCs/>
          <w:sz w:val="20"/>
          <w:szCs w:val="20"/>
        </w:rPr>
      </w:pPr>
      <w:r w:rsidRPr="00C43646">
        <w:rPr>
          <w:rFonts w:asciiTheme="minorHAnsi" w:hAnsiTheme="minorHAnsi" w:cstheme="minorBidi"/>
          <w:b/>
          <w:bCs/>
          <w:sz w:val="20"/>
          <w:szCs w:val="20"/>
        </w:rPr>
        <w:t xml:space="preserve">Candidat 2 : </w:t>
      </w:r>
      <w:r w:rsidRPr="00C43646">
        <w:rPr>
          <w:rFonts w:asciiTheme="minorHAnsi" w:hAnsiTheme="minorHAnsi" w:cstheme="minorBidi"/>
          <w:sz w:val="20"/>
          <w:szCs w:val="20"/>
        </w:rPr>
        <w:t>[POUR/CONTRE/ABSTENTION]</w:t>
      </w:r>
    </w:p>
    <w:p w14:paraId="6AE4D591" w14:textId="77777777" w:rsidR="000F55D5" w:rsidRPr="00C43646" w:rsidRDefault="000F55D5" w:rsidP="000F55D5">
      <w:pPr>
        <w:pStyle w:val="NormalWeb"/>
        <w:numPr>
          <w:ilvl w:val="1"/>
          <w:numId w:val="5"/>
        </w:numPr>
        <w:rPr>
          <w:rFonts w:asciiTheme="minorHAnsi" w:hAnsiTheme="minorHAnsi" w:cstheme="minorBidi"/>
          <w:b/>
          <w:bCs/>
          <w:sz w:val="20"/>
          <w:szCs w:val="20"/>
        </w:rPr>
      </w:pPr>
      <w:r w:rsidRPr="00C43646">
        <w:rPr>
          <w:rFonts w:asciiTheme="minorHAnsi" w:hAnsiTheme="minorHAnsi" w:cstheme="minorBidi"/>
          <w:b/>
          <w:bCs/>
          <w:sz w:val="20"/>
          <w:szCs w:val="20"/>
        </w:rPr>
        <w:t xml:space="preserve">Candidat 3 : </w:t>
      </w:r>
      <w:r w:rsidRPr="00C43646">
        <w:rPr>
          <w:rFonts w:asciiTheme="minorHAnsi" w:hAnsiTheme="minorHAnsi" w:cstheme="minorBidi"/>
          <w:sz w:val="20"/>
          <w:szCs w:val="20"/>
        </w:rPr>
        <w:t>[POUR/CONTRE/ABSTENTION]</w:t>
      </w:r>
    </w:p>
    <w:p w14:paraId="67E20E50" w14:textId="77777777" w:rsidR="000F55D5" w:rsidRDefault="000F55D5" w:rsidP="000F55D5">
      <w:pPr>
        <w:pStyle w:val="NormalWeb"/>
        <w:numPr>
          <w:ilvl w:val="0"/>
          <w:numId w:val="5"/>
        </w:numPr>
        <w:rPr>
          <w:rFonts w:asciiTheme="minorHAnsi" w:hAnsiTheme="minorHAnsi" w:cstheme="minorBidi"/>
          <w:b/>
          <w:bCs/>
          <w:sz w:val="20"/>
          <w:szCs w:val="20"/>
        </w:rPr>
      </w:pPr>
      <w:r w:rsidRPr="00C43646">
        <w:rPr>
          <w:rFonts w:asciiTheme="minorHAnsi" w:hAnsiTheme="minorHAnsi" w:cstheme="minorBidi"/>
          <w:b/>
          <w:bCs/>
          <w:sz w:val="20"/>
          <w:szCs w:val="20"/>
        </w:rPr>
        <w:t xml:space="preserve">Nomination/démission/révocation de membres au Conseil d’Administration </w:t>
      </w:r>
    </w:p>
    <w:p w14:paraId="664C0FF7" w14:textId="77777777" w:rsidR="000F55D5" w:rsidRPr="00C43646" w:rsidRDefault="000F55D5" w:rsidP="000F55D5">
      <w:pPr>
        <w:pStyle w:val="NormalWeb"/>
        <w:numPr>
          <w:ilvl w:val="1"/>
          <w:numId w:val="5"/>
        </w:numPr>
        <w:rPr>
          <w:rFonts w:asciiTheme="minorHAnsi" w:hAnsiTheme="minorHAnsi" w:cstheme="minorBidi"/>
          <w:b/>
          <w:bCs/>
          <w:sz w:val="20"/>
          <w:szCs w:val="20"/>
        </w:rPr>
      </w:pPr>
      <w:r w:rsidRPr="00C43646">
        <w:rPr>
          <w:rFonts w:asciiTheme="minorHAnsi" w:hAnsiTheme="minorHAnsi" w:cstheme="minorBidi"/>
          <w:b/>
          <w:bCs/>
          <w:sz w:val="20"/>
          <w:szCs w:val="20"/>
        </w:rPr>
        <w:t xml:space="preserve">Candidat 1 : </w:t>
      </w:r>
      <w:r w:rsidRPr="00C43646">
        <w:rPr>
          <w:rFonts w:asciiTheme="minorHAnsi" w:hAnsiTheme="minorHAnsi" w:cstheme="minorBidi"/>
          <w:sz w:val="20"/>
          <w:szCs w:val="20"/>
        </w:rPr>
        <w:t>[POUR/CONTRE/ABSTENTION]</w:t>
      </w:r>
    </w:p>
    <w:p w14:paraId="0F0D6F12" w14:textId="77777777" w:rsidR="000F55D5" w:rsidRPr="00C43646" w:rsidRDefault="000F55D5" w:rsidP="000F55D5">
      <w:pPr>
        <w:pStyle w:val="NormalWeb"/>
        <w:numPr>
          <w:ilvl w:val="1"/>
          <w:numId w:val="5"/>
        </w:numPr>
        <w:rPr>
          <w:rFonts w:asciiTheme="minorHAnsi" w:hAnsiTheme="minorHAnsi" w:cstheme="minorBidi"/>
          <w:b/>
          <w:bCs/>
          <w:sz w:val="20"/>
          <w:szCs w:val="20"/>
        </w:rPr>
      </w:pPr>
      <w:r w:rsidRPr="00C43646">
        <w:rPr>
          <w:rFonts w:asciiTheme="minorHAnsi" w:hAnsiTheme="minorHAnsi" w:cstheme="minorBidi"/>
          <w:b/>
          <w:bCs/>
          <w:sz w:val="20"/>
          <w:szCs w:val="20"/>
        </w:rPr>
        <w:t xml:space="preserve">Candidat 2 : </w:t>
      </w:r>
      <w:r w:rsidRPr="00C43646">
        <w:rPr>
          <w:rFonts w:asciiTheme="minorHAnsi" w:hAnsiTheme="minorHAnsi" w:cstheme="minorBidi"/>
          <w:sz w:val="20"/>
          <w:szCs w:val="20"/>
        </w:rPr>
        <w:t>[POUR/CONTRE/ABSTENTION]</w:t>
      </w:r>
    </w:p>
    <w:p w14:paraId="116AAE14" w14:textId="77777777" w:rsidR="000F55D5" w:rsidRPr="00C43646" w:rsidRDefault="000F55D5" w:rsidP="000F55D5">
      <w:pPr>
        <w:pStyle w:val="NormalWeb"/>
        <w:numPr>
          <w:ilvl w:val="1"/>
          <w:numId w:val="5"/>
        </w:numPr>
        <w:rPr>
          <w:rFonts w:asciiTheme="minorHAnsi" w:hAnsiTheme="minorHAnsi" w:cstheme="minorBidi"/>
          <w:b/>
          <w:bCs/>
          <w:sz w:val="20"/>
          <w:szCs w:val="20"/>
        </w:rPr>
      </w:pPr>
      <w:r w:rsidRPr="00C43646">
        <w:rPr>
          <w:rFonts w:asciiTheme="minorHAnsi" w:hAnsiTheme="minorHAnsi" w:cstheme="minorBidi"/>
          <w:b/>
          <w:bCs/>
          <w:sz w:val="20"/>
          <w:szCs w:val="20"/>
        </w:rPr>
        <w:t xml:space="preserve">Candidat 3 : </w:t>
      </w:r>
      <w:r w:rsidRPr="00C43646">
        <w:rPr>
          <w:rFonts w:asciiTheme="minorHAnsi" w:hAnsiTheme="minorHAnsi" w:cstheme="minorBidi"/>
          <w:sz w:val="20"/>
          <w:szCs w:val="20"/>
        </w:rPr>
        <w:t>[POUR/CONTRE/ABSTENTION]</w:t>
      </w:r>
    </w:p>
    <w:p w14:paraId="44A4F302" w14:textId="77777777" w:rsidR="000F55D5" w:rsidRPr="00C43646" w:rsidRDefault="000F55D5" w:rsidP="000F55D5">
      <w:pPr>
        <w:pStyle w:val="NormalWeb"/>
        <w:rPr>
          <w:rFonts w:asciiTheme="minorHAnsi" w:hAnsiTheme="minorHAnsi" w:cstheme="minorBidi"/>
          <w:b/>
          <w:bCs/>
          <w:sz w:val="20"/>
          <w:szCs w:val="20"/>
        </w:rPr>
      </w:pPr>
    </w:p>
    <w:p w14:paraId="070B60FB" w14:textId="77777777" w:rsidR="000F55D5" w:rsidRDefault="000F55D5" w:rsidP="000F55D5">
      <w:pPr>
        <w:spacing w:line="276" w:lineRule="auto"/>
      </w:pPr>
      <w:r>
        <w:t xml:space="preserve">Fait à </w:t>
      </w:r>
      <w:r w:rsidRPr="001F64C2">
        <w:rPr>
          <w:highlight w:val="yellow"/>
        </w:rPr>
        <w:t>[Lieu]</w:t>
      </w:r>
      <w:r>
        <w:t xml:space="preserve">, le </w:t>
      </w:r>
      <w:r w:rsidRPr="001F64C2">
        <w:rPr>
          <w:highlight w:val="yellow"/>
        </w:rPr>
        <w:t>[Date du jour]</w:t>
      </w:r>
    </w:p>
    <w:p w14:paraId="5A943B13" w14:textId="77777777" w:rsidR="000F55D5" w:rsidRDefault="000F55D5" w:rsidP="000F55D5">
      <w:pPr>
        <w:spacing w:line="276" w:lineRule="auto"/>
      </w:pPr>
    </w:p>
    <w:p w14:paraId="03AB2318" w14:textId="77777777" w:rsidR="000F55D5" w:rsidRDefault="000F55D5" w:rsidP="000F55D5">
      <w:pPr>
        <w:spacing w:line="276" w:lineRule="auto"/>
      </w:pPr>
      <w:r>
        <w:t xml:space="preserve">Signature </w:t>
      </w:r>
    </w:p>
    <w:p w14:paraId="576E055E" w14:textId="77777777" w:rsidR="000F55D5" w:rsidRDefault="000F55D5" w:rsidP="000F55D5">
      <w:pPr>
        <w:spacing w:line="276" w:lineRule="auto"/>
      </w:pPr>
    </w:p>
    <w:p w14:paraId="32D0C316" w14:textId="77777777" w:rsidR="000F55D5" w:rsidRDefault="000F55D5" w:rsidP="000F55D5">
      <w:pPr>
        <w:spacing w:line="276" w:lineRule="auto"/>
      </w:pPr>
      <w:r w:rsidRPr="001F64C2">
        <w:rPr>
          <w:highlight w:val="yellow"/>
        </w:rPr>
        <w:t>[Signature]</w:t>
      </w:r>
    </w:p>
    <w:p w14:paraId="0DD8F7F7" w14:textId="77777777" w:rsidR="000F55D5" w:rsidRDefault="000F55D5" w:rsidP="000F55D5">
      <w:pPr>
        <w:spacing w:line="276" w:lineRule="auto"/>
      </w:pPr>
    </w:p>
    <w:p w14:paraId="76AC7A05" w14:textId="1280CAFA" w:rsidR="005B2DF7" w:rsidRDefault="005B2DF7" w:rsidP="005B2DF7">
      <w:pPr>
        <w:pStyle w:val="NormalWeb"/>
        <w:spacing w:line="276" w:lineRule="auto"/>
        <w:rPr>
          <w:rFonts w:asciiTheme="minorHAnsi" w:hAnsiTheme="minorHAnsi" w:cstheme="minorHAnsi"/>
          <w:sz w:val="20"/>
          <w:szCs w:val="20"/>
          <w:highlight w:val="yellow"/>
        </w:rPr>
      </w:pPr>
      <w:r>
        <w:rPr>
          <w:rFonts w:asciiTheme="minorHAnsi" w:hAnsiTheme="minorHAnsi" w:cstheme="minorHAnsi"/>
          <w:sz w:val="20"/>
          <w:szCs w:val="20"/>
          <w:highlight w:val="yellow"/>
        </w:rPr>
        <w:br w:type="page"/>
      </w:r>
    </w:p>
    <w:p w14:paraId="65610645" w14:textId="51D21996" w:rsidR="005B2DF7" w:rsidRDefault="005B2DF7" w:rsidP="00B33AA0">
      <w:pPr>
        <w:rPr>
          <w:rFonts w:asciiTheme="minorHAnsi" w:hAnsiTheme="minorHAnsi" w:cstheme="minorHAnsi"/>
          <w:sz w:val="20"/>
          <w:szCs w:val="20"/>
          <w:highlight w:val="yellow"/>
          <w:lang w:val="fr-FR"/>
        </w:rPr>
      </w:pPr>
    </w:p>
    <w:p w14:paraId="054DAAD7" w14:textId="2D886A41" w:rsidR="00B33AA0" w:rsidRDefault="00B33AA0" w:rsidP="00B33AA0">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 xml:space="preserve">[Nom de la société] </w:t>
      </w:r>
    </w:p>
    <w:p w14:paraId="14C95E45" w14:textId="7FECAE97" w:rsidR="00B42C93" w:rsidRPr="00E314EE" w:rsidRDefault="00B42C93" w:rsidP="00B33AA0">
      <w:pPr>
        <w:rPr>
          <w:rFonts w:asciiTheme="minorHAnsi" w:hAnsiTheme="minorHAnsi" w:cstheme="minorHAnsi"/>
          <w:sz w:val="20"/>
          <w:szCs w:val="20"/>
          <w:highlight w:val="yellow"/>
          <w:lang w:val="fr-FR"/>
        </w:rPr>
      </w:pPr>
      <w:r>
        <w:rPr>
          <w:rFonts w:asciiTheme="minorHAnsi" w:hAnsiTheme="minorHAnsi" w:cstheme="minorHAnsi"/>
          <w:sz w:val="20"/>
          <w:szCs w:val="20"/>
          <w:highlight w:val="yellow"/>
          <w:lang w:val="fr-FR"/>
        </w:rPr>
        <w:t>[Numéro d’entreprise]</w:t>
      </w:r>
    </w:p>
    <w:p w14:paraId="0F9FA1BF" w14:textId="77777777" w:rsidR="00B33AA0" w:rsidRPr="00E314EE" w:rsidRDefault="00B33AA0" w:rsidP="00B33AA0">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[Adresse du siège social]</w:t>
      </w:r>
    </w:p>
    <w:p w14:paraId="7A0CD33B" w14:textId="77777777" w:rsidR="00B33AA0" w:rsidRPr="00E314EE" w:rsidRDefault="00B33AA0" w:rsidP="00B33AA0">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[Code postal - Ville]</w:t>
      </w:r>
    </w:p>
    <w:p w14:paraId="59107D23" w14:textId="77777777" w:rsidR="00B33AA0" w:rsidRPr="00E314EE" w:rsidRDefault="00B33AA0" w:rsidP="00B33AA0">
      <w:pPr>
        <w:rPr>
          <w:rFonts w:asciiTheme="minorHAnsi" w:hAnsiTheme="minorHAnsi" w:cstheme="minorHAnsi"/>
          <w:sz w:val="20"/>
          <w:szCs w:val="20"/>
          <w:lang w:val="fr-FR"/>
        </w:rPr>
      </w:pPr>
      <w:r w:rsidRPr="00E314EE">
        <w:rPr>
          <w:rFonts w:asciiTheme="minorHAnsi" w:hAnsiTheme="minorHAnsi" w:cstheme="minorHAnsi"/>
          <w:sz w:val="20"/>
          <w:szCs w:val="20"/>
          <w:highlight w:val="yellow"/>
          <w:lang w:val="fr-FR"/>
        </w:rPr>
        <w:t>[Date]</w:t>
      </w:r>
      <w:r w:rsidRPr="00E314EE">
        <w:rPr>
          <w:rFonts w:asciiTheme="minorHAnsi" w:hAnsiTheme="minorHAnsi" w:cstheme="minorHAnsi"/>
          <w:sz w:val="20"/>
          <w:szCs w:val="20"/>
          <w:lang w:val="fr-FR"/>
        </w:rPr>
        <w:t xml:space="preserve"> </w:t>
      </w:r>
    </w:p>
    <w:p w14:paraId="6C9486B5" w14:textId="77777777" w:rsidR="00B33AA0" w:rsidRDefault="00B33AA0" w:rsidP="002D3E8C">
      <w:pPr>
        <w:spacing w:line="276" w:lineRule="auto"/>
        <w:rPr>
          <w:lang w:val="fr-FR"/>
        </w:rPr>
      </w:pPr>
    </w:p>
    <w:p w14:paraId="7E65EBE9" w14:textId="77777777" w:rsidR="00B33AA0" w:rsidRDefault="00B33AA0" w:rsidP="002D3E8C">
      <w:pPr>
        <w:spacing w:line="276" w:lineRule="auto"/>
        <w:rPr>
          <w:lang w:val="fr-FR"/>
        </w:rPr>
      </w:pPr>
    </w:p>
    <w:p w14:paraId="46458D3C" w14:textId="5FC4F917" w:rsidR="00B33AA0" w:rsidRDefault="00B33AA0" w:rsidP="00146E2B">
      <w:pPr>
        <w:spacing w:line="276" w:lineRule="auto"/>
        <w:jc w:val="center"/>
        <w:rPr>
          <w:lang w:val="fr-FR"/>
        </w:rPr>
      </w:pPr>
      <w:r w:rsidRPr="00B33AA0">
        <w:rPr>
          <w:highlight w:val="yellow"/>
          <w:lang w:val="fr-FR"/>
        </w:rPr>
        <w:t>[NOM DE LA SOCI</w:t>
      </w:r>
      <w:r>
        <w:rPr>
          <w:highlight w:val="yellow"/>
          <w:lang w:val="fr-FR"/>
        </w:rPr>
        <w:t>É</w:t>
      </w:r>
      <w:r w:rsidRPr="00B33AA0">
        <w:rPr>
          <w:highlight w:val="yellow"/>
          <w:lang w:val="fr-FR"/>
        </w:rPr>
        <w:t>T</w:t>
      </w:r>
      <w:r>
        <w:rPr>
          <w:highlight w:val="yellow"/>
          <w:lang w:val="fr-FR"/>
        </w:rPr>
        <w:t>É</w:t>
      </w:r>
      <w:r w:rsidRPr="00B33AA0">
        <w:rPr>
          <w:highlight w:val="yellow"/>
          <w:lang w:val="fr-FR"/>
        </w:rPr>
        <w:t>]</w:t>
      </w:r>
    </w:p>
    <w:p w14:paraId="56736A46" w14:textId="48A3B360" w:rsidR="002D3E8C" w:rsidRDefault="00B33AA0" w:rsidP="00146E2B">
      <w:pPr>
        <w:pStyle w:val="Titre1"/>
        <w:spacing w:after="0"/>
        <w:jc w:val="center"/>
        <w:rPr>
          <w:b w:val="0"/>
          <w:lang w:val="fr-FR"/>
        </w:rPr>
      </w:pPr>
      <w:bookmarkStart w:id="31" w:name="_RAPPORT_DE_GESTION"/>
      <w:bookmarkStart w:id="32" w:name="_Toc192581089"/>
      <w:bookmarkEnd w:id="31"/>
      <w:r w:rsidRPr="00B33AA0">
        <w:rPr>
          <w:lang w:val="fr-FR"/>
        </w:rPr>
        <w:t>RAPPORT DE GESTION</w:t>
      </w:r>
      <w:bookmarkEnd w:id="32"/>
    </w:p>
    <w:p w14:paraId="7112D0BF" w14:textId="59E58C55" w:rsidR="00C86004" w:rsidRDefault="00C86004" w:rsidP="00146E2B">
      <w:pPr>
        <w:spacing w:line="276" w:lineRule="auto"/>
        <w:jc w:val="center"/>
        <w:rPr>
          <w:b/>
          <w:bCs/>
          <w:lang w:val="fr-FR"/>
        </w:rPr>
      </w:pPr>
      <w:r>
        <w:rPr>
          <w:b/>
          <w:bCs/>
          <w:lang w:val="fr-FR"/>
        </w:rPr>
        <w:t>Exercice comptable de [ANNEE]</w:t>
      </w:r>
    </w:p>
    <w:p w14:paraId="25A7C5FA" w14:textId="77777777" w:rsidR="00C86004" w:rsidRDefault="00C86004" w:rsidP="00C86004">
      <w:pPr>
        <w:spacing w:line="276" w:lineRule="auto"/>
        <w:rPr>
          <w:lang w:val="fr-FR"/>
        </w:rPr>
      </w:pPr>
    </w:p>
    <w:p w14:paraId="6216B625" w14:textId="26173A4C" w:rsidR="00B33AA0" w:rsidRPr="00515085" w:rsidRDefault="00B33AA0" w:rsidP="00B33AA0">
      <w:pPr>
        <w:pStyle w:val="Paragraphedeliste"/>
        <w:numPr>
          <w:ilvl w:val="0"/>
          <w:numId w:val="10"/>
        </w:numPr>
        <w:spacing w:line="276" w:lineRule="auto"/>
        <w:rPr>
          <w:lang w:val="fr-FR"/>
        </w:rPr>
      </w:pPr>
      <w:r w:rsidRPr="00515085">
        <w:rPr>
          <w:lang w:val="fr-FR"/>
        </w:rPr>
        <w:t xml:space="preserve">Exposé sur l’évolution et les résultats des affaires et la situation de la </w:t>
      </w:r>
      <w:commentRangeStart w:id="33"/>
      <w:r w:rsidRPr="00515085">
        <w:rPr>
          <w:lang w:val="fr-FR"/>
        </w:rPr>
        <w:t>société</w:t>
      </w:r>
      <w:commentRangeEnd w:id="33"/>
      <w:r w:rsidR="00515085" w:rsidRPr="00515085">
        <w:rPr>
          <w:rStyle w:val="Marquedecommentaire"/>
          <w:sz w:val="22"/>
          <w:szCs w:val="24"/>
          <w:lang w:val="fr-FR"/>
        </w:rPr>
        <w:commentReference w:id="33"/>
      </w:r>
      <w:r w:rsidRPr="00515085">
        <w:rPr>
          <w:lang w:val="fr-FR"/>
        </w:rPr>
        <w:t xml:space="preserve"> </w:t>
      </w:r>
    </w:p>
    <w:p w14:paraId="00CD1D4A" w14:textId="00E3A12A" w:rsidR="00B33AA0" w:rsidRDefault="00B33AA0" w:rsidP="00B33AA0">
      <w:pPr>
        <w:pStyle w:val="Paragraphedeliste"/>
        <w:numPr>
          <w:ilvl w:val="0"/>
          <w:numId w:val="10"/>
        </w:numPr>
        <w:spacing w:line="276" w:lineRule="auto"/>
        <w:rPr>
          <w:lang w:val="fr-FR"/>
        </w:rPr>
      </w:pPr>
      <w:r w:rsidRPr="00515085">
        <w:rPr>
          <w:lang w:val="fr-FR"/>
        </w:rPr>
        <w:t xml:space="preserve">Description des principaux risques et incertitudes </w:t>
      </w:r>
      <w:r w:rsidR="00515085" w:rsidRPr="00515085">
        <w:rPr>
          <w:lang w:val="fr-FR"/>
        </w:rPr>
        <w:t>auxquels</w:t>
      </w:r>
      <w:r w:rsidRPr="00515085">
        <w:rPr>
          <w:lang w:val="fr-FR"/>
        </w:rPr>
        <w:t xml:space="preserve"> la </w:t>
      </w:r>
      <w:r w:rsidR="00603632">
        <w:rPr>
          <w:lang w:val="fr-FR"/>
        </w:rPr>
        <w:t>société</w:t>
      </w:r>
      <w:r w:rsidRPr="00515085">
        <w:rPr>
          <w:lang w:val="fr-FR"/>
        </w:rPr>
        <w:t xml:space="preserve"> est confrontée </w:t>
      </w:r>
    </w:p>
    <w:p w14:paraId="2CC95524" w14:textId="19BF45BE" w:rsidR="00515085" w:rsidRDefault="00515085" w:rsidP="00B33AA0">
      <w:pPr>
        <w:pStyle w:val="Paragraphedeliste"/>
        <w:numPr>
          <w:ilvl w:val="0"/>
          <w:numId w:val="10"/>
        </w:numPr>
        <w:spacing w:line="276" w:lineRule="auto"/>
        <w:rPr>
          <w:lang w:val="fr-FR"/>
        </w:rPr>
      </w:pPr>
      <w:r>
        <w:rPr>
          <w:lang w:val="fr-FR"/>
        </w:rPr>
        <w:t xml:space="preserve">Évènements importants survenus après la clôture de l’exercice </w:t>
      </w:r>
    </w:p>
    <w:p w14:paraId="007E495D" w14:textId="6F785F02" w:rsidR="00515085" w:rsidRDefault="00515085" w:rsidP="00B33AA0">
      <w:pPr>
        <w:pStyle w:val="Paragraphedeliste"/>
        <w:numPr>
          <w:ilvl w:val="0"/>
          <w:numId w:val="10"/>
        </w:numPr>
        <w:spacing w:line="276" w:lineRule="auto"/>
        <w:rPr>
          <w:lang w:val="fr-FR"/>
        </w:rPr>
      </w:pPr>
      <w:r>
        <w:rPr>
          <w:lang w:val="fr-FR"/>
        </w:rPr>
        <w:t xml:space="preserve">Circonstances susceptibles d’exercer une influence notable sur le développement de la société </w:t>
      </w:r>
    </w:p>
    <w:p w14:paraId="283E4552" w14:textId="138433A4" w:rsidR="00515085" w:rsidRDefault="00515085" w:rsidP="00B33AA0">
      <w:pPr>
        <w:pStyle w:val="Paragraphedeliste"/>
        <w:numPr>
          <w:ilvl w:val="0"/>
          <w:numId w:val="10"/>
        </w:numPr>
        <w:spacing w:line="276" w:lineRule="auto"/>
        <w:rPr>
          <w:lang w:val="fr-FR"/>
        </w:rPr>
      </w:pPr>
      <w:r>
        <w:rPr>
          <w:lang w:val="fr-FR"/>
        </w:rPr>
        <w:t>Exposé sur les perspectives de développements futurs</w:t>
      </w:r>
    </w:p>
    <w:p w14:paraId="195FAE26" w14:textId="426621F7" w:rsidR="00515085" w:rsidRDefault="00515085" w:rsidP="00B33AA0">
      <w:pPr>
        <w:pStyle w:val="Paragraphedeliste"/>
        <w:numPr>
          <w:ilvl w:val="0"/>
          <w:numId w:val="10"/>
        </w:numPr>
        <w:spacing w:line="276" w:lineRule="auto"/>
        <w:rPr>
          <w:lang w:val="fr-FR"/>
        </w:rPr>
      </w:pPr>
      <w:r w:rsidRPr="00515085">
        <w:rPr>
          <w:color w:val="FFFFFF" w:themeColor="background1"/>
          <w:highlight w:val="darkBlue"/>
          <w:lang w:val="fr-FR"/>
        </w:rPr>
        <w:t>OPTION</w:t>
      </w:r>
      <w:r>
        <w:rPr>
          <w:lang w:val="fr-FR"/>
        </w:rPr>
        <w:t xml:space="preserve"> Indications relatives aux activités en matière de recherche et développement </w:t>
      </w:r>
    </w:p>
    <w:p w14:paraId="642A99CB" w14:textId="02AF2069" w:rsidR="00515085" w:rsidRDefault="00515085" w:rsidP="00B33AA0">
      <w:pPr>
        <w:pStyle w:val="Paragraphedeliste"/>
        <w:numPr>
          <w:ilvl w:val="0"/>
          <w:numId w:val="10"/>
        </w:numPr>
        <w:spacing w:line="276" w:lineRule="auto"/>
        <w:rPr>
          <w:color w:val="000000" w:themeColor="text1"/>
          <w:lang w:val="fr-FR"/>
        </w:rPr>
      </w:pPr>
      <w:r w:rsidRPr="00515085">
        <w:rPr>
          <w:color w:val="FFFFFF" w:themeColor="background1"/>
          <w:highlight w:val="darkBlue"/>
          <w:lang w:val="fr-FR"/>
        </w:rPr>
        <w:t>OPTION</w:t>
      </w:r>
      <w:r w:rsidRPr="00515085">
        <w:rPr>
          <w:color w:val="000000" w:themeColor="text1"/>
          <w:lang w:val="fr-FR"/>
        </w:rPr>
        <w:t xml:space="preserve"> Indication</w:t>
      </w:r>
      <w:r>
        <w:rPr>
          <w:color w:val="000000" w:themeColor="text1"/>
          <w:lang w:val="fr-FR"/>
        </w:rPr>
        <w:t>s</w:t>
      </w:r>
      <w:r w:rsidRPr="00515085">
        <w:rPr>
          <w:color w:val="000000" w:themeColor="text1"/>
          <w:lang w:val="fr-FR"/>
        </w:rPr>
        <w:t xml:space="preserve"> relatives à l’existence de succursales de la société </w:t>
      </w:r>
    </w:p>
    <w:p w14:paraId="61E7E415" w14:textId="31BDC374" w:rsidR="00515085" w:rsidRPr="00F862D7" w:rsidRDefault="00515085" w:rsidP="00F862D7">
      <w:pPr>
        <w:pStyle w:val="Paragraphedeliste"/>
        <w:numPr>
          <w:ilvl w:val="0"/>
          <w:numId w:val="10"/>
        </w:numPr>
        <w:spacing w:line="276" w:lineRule="auto"/>
        <w:rPr>
          <w:lang w:val="fr-FR"/>
        </w:rPr>
      </w:pPr>
      <w:r w:rsidRPr="00515085">
        <w:rPr>
          <w:color w:val="FFFFFF" w:themeColor="background1"/>
          <w:highlight w:val="darkBlue"/>
          <w:lang w:val="fr-FR"/>
        </w:rPr>
        <w:t>OPTION</w:t>
      </w:r>
      <w:r w:rsidRPr="00515085">
        <w:rPr>
          <w:color w:val="000000" w:themeColor="text1"/>
          <w:lang w:val="fr-FR"/>
        </w:rPr>
        <w:t xml:space="preserve"> </w:t>
      </w:r>
      <w:r w:rsidR="00F862D7">
        <w:rPr>
          <w:color w:val="000000" w:themeColor="text1"/>
          <w:lang w:val="fr-FR"/>
        </w:rPr>
        <w:t xml:space="preserve">Continuité des </w:t>
      </w:r>
      <w:commentRangeStart w:id="34"/>
      <w:r w:rsidR="00F862D7">
        <w:rPr>
          <w:color w:val="000000" w:themeColor="text1"/>
          <w:lang w:val="fr-FR"/>
        </w:rPr>
        <w:t>activités</w:t>
      </w:r>
      <w:commentRangeEnd w:id="34"/>
      <w:r w:rsidR="00F862D7">
        <w:rPr>
          <w:rStyle w:val="Marquedecommentaire"/>
          <w:color w:val="000000" w:themeColor="text1"/>
          <w:sz w:val="22"/>
          <w:szCs w:val="24"/>
          <w:lang w:val="fr-FR"/>
        </w:rPr>
        <w:commentReference w:id="34"/>
      </w:r>
      <w:r w:rsidR="00F862D7">
        <w:rPr>
          <w:color w:val="000000" w:themeColor="text1"/>
          <w:lang w:val="fr-FR"/>
        </w:rPr>
        <w:t xml:space="preserve"> </w:t>
      </w:r>
    </w:p>
    <w:p w14:paraId="13BFF18F" w14:textId="77777777" w:rsidR="00F862D7" w:rsidRDefault="00F862D7" w:rsidP="00F862D7">
      <w:pPr>
        <w:spacing w:line="276" w:lineRule="auto"/>
        <w:rPr>
          <w:lang w:val="fr-FR"/>
        </w:rPr>
      </w:pPr>
    </w:p>
    <w:p w14:paraId="657C2ED8" w14:textId="37AA7631" w:rsidR="00F862D7" w:rsidRDefault="00F862D7" w:rsidP="00F862D7">
      <w:pPr>
        <w:spacing w:line="276" w:lineRule="auto"/>
        <w:rPr>
          <w:lang w:val="fr-FR"/>
        </w:rPr>
      </w:pPr>
      <w:r>
        <w:rPr>
          <w:lang w:val="fr-FR"/>
        </w:rPr>
        <w:t>Le Conseil d’Administration prendre acte de l’article 3 :6, § 1</w:t>
      </w:r>
      <w:r w:rsidRPr="00F862D7">
        <w:rPr>
          <w:vertAlign w:val="superscript"/>
          <w:lang w:val="fr-FR"/>
        </w:rPr>
        <w:t>er</w:t>
      </w:r>
      <w:r>
        <w:rPr>
          <w:lang w:val="fr-FR"/>
        </w:rPr>
        <w:t xml:space="preserve"> 6° du Code des Sociétés et des associations (CSA). </w:t>
      </w:r>
    </w:p>
    <w:p w14:paraId="04F2EF0B" w14:textId="77777777" w:rsidR="00603632" w:rsidRDefault="00603632" w:rsidP="00F862D7">
      <w:pPr>
        <w:spacing w:line="276" w:lineRule="auto"/>
        <w:rPr>
          <w:lang w:val="fr-FR"/>
        </w:rPr>
      </w:pPr>
    </w:p>
    <w:p w14:paraId="409B8352" w14:textId="2184F68B" w:rsidR="00F862D7" w:rsidRPr="00F862D7" w:rsidRDefault="00F862D7" w:rsidP="00F862D7">
      <w:pPr>
        <w:spacing w:line="276" w:lineRule="auto"/>
        <w:rPr>
          <w:lang w:val="fr-FR"/>
        </w:rPr>
      </w:pPr>
      <w:r>
        <w:rPr>
          <w:lang w:val="fr-FR"/>
        </w:rPr>
        <w:t>La justification visée à l’article 3 :6, § 1</w:t>
      </w:r>
      <w:r w:rsidRPr="00F862D7">
        <w:rPr>
          <w:vertAlign w:val="superscript"/>
          <w:lang w:val="fr-FR"/>
        </w:rPr>
        <w:t>er</w:t>
      </w:r>
      <w:r>
        <w:rPr>
          <w:lang w:val="fr-FR"/>
        </w:rPr>
        <w:t xml:space="preserve"> 6° est à reprendre dans l’annexe </w:t>
      </w:r>
      <w:r w:rsidR="00AB7BED">
        <w:rPr>
          <w:lang w:val="fr-FR"/>
        </w:rPr>
        <w:t xml:space="preserve">aux </w:t>
      </w:r>
      <w:r>
        <w:rPr>
          <w:lang w:val="fr-FR"/>
        </w:rPr>
        <w:t>c</w:t>
      </w:r>
      <w:r w:rsidR="00AB7BED">
        <w:rPr>
          <w:lang w:val="fr-FR"/>
        </w:rPr>
        <w:t>o</w:t>
      </w:r>
      <w:r>
        <w:rPr>
          <w:lang w:val="fr-FR"/>
        </w:rPr>
        <w:t xml:space="preserve">mptes </w:t>
      </w:r>
      <w:r w:rsidR="00AB7BED">
        <w:rPr>
          <w:lang w:val="fr-FR"/>
        </w:rPr>
        <w:t xml:space="preserve">annuels. </w:t>
      </w:r>
      <w:r>
        <w:rPr>
          <w:lang w:val="fr-FR"/>
        </w:rPr>
        <w:t xml:space="preserve"> </w:t>
      </w:r>
    </w:p>
    <w:p w14:paraId="17EB6041" w14:textId="77777777" w:rsidR="002D3E8C" w:rsidRDefault="002D3E8C" w:rsidP="002D3E8C">
      <w:pPr>
        <w:spacing w:line="276" w:lineRule="auto"/>
        <w:rPr>
          <w:lang w:val="fr-FR"/>
        </w:rPr>
      </w:pPr>
    </w:p>
    <w:p w14:paraId="0CA8CC2F" w14:textId="77777777" w:rsidR="00AB7BED" w:rsidRDefault="00AB7BED" w:rsidP="002D3E8C">
      <w:pPr>
        <w:spacing w:line="276" w:lineRule="auto"/>
        <w:rPr>
          <w:lang w:val="fr-FR"/>
        </w:rPr>
      </w:pPr>
    </w:p>
    <w:p w14:paraId="309AFA59" w14:textId="77777777" w:rsidR="009035ED" w:rsidRDefault="009035ED" w:rsidP="00137689">
      <w:pPr>
        <w:jc w:val="center"/>
        <w:rPr>
          <w:b/>
          <w:bCs/>
          <w:lang w:val="fr-FR"/>
        </w:rPr>
      </w:pPr>
    </w:p>
    <w:p w14:paraId="2893E713" w14:textId="77777777" w:rsidR="009035ED" w:rsidRDefault="009035ED" w:rsidP="00137689">
      <w:pPr>
        <w:jc w:val="center"/>
        <w:rPr>
          <w:b/>
          <w:bCs/>
          <w:lang w:val="fr-FR"/>
        </w:rPr>
      </w:pPr>
    </w:p>
    <w:p w14:paraId="3D29A906" w14:textId="77777777" w:rsidR="009035ED" w:rsidRDefault="009035ED" w:rsidP="00137689">
      <w:pPr>
        <w:jc w:val="center"/>
        <w:rPr>
          <w:b/>
          <w:bCs/>
          <w:lang w:val="fr-FR"/>
        </w:rPr>
      </w:pPr>
    </w:p>
    <w:p w14:paraId="59530396" w14:textId="77777777" w:rsidR="009035ED" w:rsidRDefault="009035ED" w:rsidP="00137689">
      <w:pPr>
        <w:jc w:val="center"/>
        <w:rPr>
          <w:b/>
          <w:bCs/>
          <w:lang w:val="fr-FR"/>
        </w:rPr>
      </w:pPr>
    </w:p>
    <w:p w14:paraId="527F8CCE" w14:textId="77777777" w:rsidR="009035ED" w:rsidRDefault="009035ED" w:rsidP="00137689">
      <w:pPr>
        <w:jc w:val="center"/>
        <w:rPr>
          <w:b/>
          <w:bCs/>
          <w:lang w:val="fr-FR"/>
        </w:rPr>
      </w:pPr>
    </w:p>
    <w:p w14:paraId="5B160B50" w14:textId="77777777" w:rsidR="009035ED" w:rsidRDefault="009035ED" w:rsidP="00137689">
      <w:pPr>
        <w:jc w:val="center"/>
        <w:rPr>
          <w:b/>
          <w:bCs/>
          <w:lang w:val="fr-FR"/>
        </w:rPr>
      </w:pPr>
    </w:p>
    <w:p w14:paraId="0A4FFAB9" w14:textId="77777777" w:rsidR="009035ED" w:rsidRDefault="009035ED" w:rsidP="00137689">
      <w:pPr>
        <w:jc w:val="center"/>
        <w:rPr>
          <w:b/>
          <w:bCs/>
          <w:lang w:val="fr-FR"/>
        </w:rPr>
      </w:pPr>
    </w:p>
    <w:p w14:paraId="22DF9563" w14:textId="77777777" w:rsidR="009035ED" w:rsidRDefault="009035ED" w:rsidP="00137689">
      <w:pPr>
        <w:jc w:val="center"/>
        <w:rPr>
          <w:b/>
          <w:bCs/>
          <w:lang w:val="fr-FR"/>
        </w:rPr>
      </w:pPr>
    </w:p>
    <w:p w14:paraId="2A742688" w14:textId="77777777" w:rsidR="009035ED" w:rsidRDefault="009035ED" w:rsidP="00137689">
      <w:pPr>
        <w:jc w:val="center"/>
        <w:rPr>
          <w:b/>
          <w:bCs/>
          <w:lang w:val="fr-FR"/>
        </w:rPr>
      </w:pPr>
    </w:p>
    <w:p w14:paraId="51B22402" w14:textId="77777777" w:rsidR="009035ED" w:rsidRDefault="009035ED" w:rsidP="00137689">
      <w:pPr>
        <w:jc w:val="center"/>
        <w:rPr>
          <w:b/>
          <w:bCs/>
          <w:lang w:val="fr-FR"/>
        </w:rPr>
      </w:pPr>
    </w:p>
    <w:p w14:paraId="396B97DE" w14:textId="77777777" w:rsidR="009035ED" w:rsidRDefault="009035ED" w:rsidP="00137689">
      <w:pPr>
        <w:jc w:val="center"/>
        <w:rPr>
          <w:b/>
          <w:bCs/>
          <w:lang w:val="fr-FR"/>
        </w:rPr>
      </w:pPr>
    </w:p>
    <w:p w14:paraId="4F3DE812" w14:textId="77777777" w:rsidR="009035ED" w:rsidRDefault="009035ED" w:rsidP="00137689">
      <w:pPr>
        <w:jc w:val="center"/>
        <w:rPr>
          <w:b/>
          <w:bCs/>
          <w:lang w:val="fr-FR"/>
        </w:rPr>
      </w:pPr>
    </w:p>
    <w:p w14:paraId="3C5935C8" w14:textId="77777777" w:rsidR="009035ED" w:rsidRDefault="009035ED" w:rsidP="00137689">
      <w:pPr>
        <w:jc w:val="center"/>
        <w:rPr>
          <w:b/>
          <w:bCs/>
          <w:lang w:val="fr-FR"/>
        </w:rPr>
      </w:pPr>
    </w:p>
    <w:p w14:paraId="22DE05CE" w14:textId="77777777" w:rsidR="009035ED" w:rsidRDefault="009035ED" w:rsidP="00137689">
      <w:pPr>
        <w:jc w:val="center"/>
        <w:rPr>
          <w:b/>
          <w:bCs/>
          <w:lang w:val="fr-FR"/>
        </w:rPr>
      </w:pPr>
    </w:p>
    <w:p w14:paraId="185BE4DD" w14:textId="77777777" w:rsidR="009035ED" w:rsidRDefault="009035ED" w:rsidP="00137689">
      <w:pPr>
        <w:jc w:val="center"/>
        <w:rPr>
          <w:b/>
          <w:bCs/>
          <w:lang w:val="fr-FR"/>
        </w:rPr>
      </w:pPr>
    </w:p>
    <w:p w14:paraId="5D1F06F2" w14:textId="77777777" w:rsidR="009035ED" w:rsidRDefault="009035ED" w:rsidP="00137689">
      <w:pPr>
        <w:jc w:val="center"/>
        <w:rPr>
          <w:b/>
          <w:bCs/>
          <w:lang w:val="fr-FR"/>
        </w:rPr>
      </w:pPr>
    </w:p>
    <w:p w14:paraId="040C360B" w14:textId="77777777" w:rsidR="009035ED" w:rsidRDefault="009035ED" w:rsidP="00137689">
      <w:pPr>
        <w:jc w:val="center"/>
        <w:rPr>
          <w:b/>
          <w:bCs/>
          <w:lang w:val="fr-FR"/>
        </w:rPr>
      </w:pPr>
    </w:p>
    <w:p w14:paraId="121C66ED" w14:textId="77777777" w:rsidR="009035ED" w:rsidRDefault="009035ED" w:rsidP="00137689">
      <w:pPr>
        <w:jc w:val="center"/>
        <w:rPr>
          <w:b/>
          <w:bCs/>
          <w:lang w:val="fr-FR"/>
        </w:rPr>
      </w:pPr>
    </w:p>
    <w:p w14:paraId="4767989C" w14:textId="77777777" w:rsidR="009035ED" w:rsidRDefault="009035ED" w:rsidP="00137689">
      <w:pPr>
        <w:jc w:val="center"/>
        <w:rPr>
          <w:b/>
          <w:bCs/>
          <w:lang w:val="fr-FR"/>
        </w:rPr>
      </w:pPr>
    </w:p>
    <w:p w14:paraId="1BF9ACD7" w14:textId="77777777" w:rsidR="009035ED" w:rsidRDefault="009035ED" w:rsidP="00137689">
      <w:pPr>
        <w:jc w:val="center"/>
        <w:rPr>
          <w:b/>
          <w:bCs/>
          <w:lang w:val="fr-FR"/>
        </w:rPr>
      </w:pPr>
    </w:p>
    <w:p w14:paraId="36B22F09" w14:textId="77777777" w:rsidR="009035ED" w:rsidRDefault="009035ED" w:rsidP="00137689">
      <w:pPr>
        <w:jc w:val="center"/>
        <w:rPr>
          <w:b/>
          <w:bCs/>
          <w:lang w:val="fr-FR"/>
        </w:rPr>
      </w:pPr>
    </w:p>
    <w:p w14:paraId="619E88BF" w14:textId="77777777" w:rsidR="009035ED" w:rsidRDefault="009035ED" w:rsidP="00137689">
      <w:pPr>
        <w:jc w:val="center"/>
        <w:rPr>
          <w:b/>
          <w:bCs/>
          <w:lang w:val="fr-FR"/>
        </w:rPr>
      </w:pPr>
    </w:p>
    <w:p w14:paraId="7951C20D" w14:textId="77777777" w:rsidR="009035ED" w:rsidRDefault="009035ED" w:rsidP="00137689">
      <w:pPr>
        <w:jc w:val="center"/>
        <w:rPr>
          <w:b/>
          <w:bCs/>
          <w:lang w:val="fr-FR"/>
        </w:rPr>
      </w:pPr>
    </w:p>
    <w:p w14:paraId="24EDD656" w14:textId="77777777" w:rsidR="009035ED" w:rsidRDefault="009035ED" w:rsidP="00137689">
      <w:pPr>
        <w:jc w:val="center"/>
        <w:rPr>
          <w:b/>
          <w:bCs/>
          <w:lang w:val="fr-FR"/>
        </w:rPr>
      </w:pPr>
    </w:p>
    <w:p w14:paraId="7FD221B8" w14:textId="7109ED9F" w:rsidR="002D3E8C" w:rsidRDefault="00137689" w:rsidP="0072384F">
      <w:pPr>
        <w:pStyle w:val="Titre1"/>
        <w:jc w:val="center"/>
        <w:rPr>
          <w:lang w:val="fr-FR"/>
        </w:rPr>
      </w:pPr>
      <w:bookmarkStart w:id="35" w:name="_RAPPORT_SUR_l’EMISSION"/>
      <w:bookmarkStart w:id="36" w:name="_Toc192581090"/>
      <w:bookmarkEnd w:id="35"/>
      <w:r w:rsidRPr="00137689">
        <w:rPr>
          <w:lang w:val="fr-FR"/>
        </w:rPr>
        <w:t>RAPPORT SUR l’EMISSION D’ACTIONS NOUVELLES</w:t>
      </w:r>
      <w:bookmarkEnd w:id="36"/>
    </w:p>
    <w:p w14:paraId="77B0A513" w14:textId="31D82E66" w:rsidR="00515085" w:rsidRDefault="00515085">
      <w:pPr>
        <w:rPr>
          <w:lang w:val="fr-FR"/>
        </w:rPr>
      </w:pPr>
    </w:p>
    <w:p w14:paraId="7D739444" w14:textId="77777777" w:rsidR="00515085" w:rsidRDefault="00515085">
      <w:pPr>
        <w:rPr>
          <w:lang w:val="fr-FR"/>
        </w:rPr>
      </w:pPr>
    </w:p>
    <w:p w14:paraId="49C99B78" w14:textId="28C49796" w:rsidR="00515085" w:rsidRDefault="006412E2" w:rsidP="006412E2">
      <w:pPr>
        <w:pStyle w:val="Paragraphedeliste"/>
        <w:numPr>
          <w:ilvl w:val="0"/>
          <w:numId w:val="11"/>
        </w:numPr>
        <w:rPr>
          <w:lang w:val="fr-FR"/>
        </w:rPr>
      </w:pPr>
      <w:r w:rsidRPr="006412E2">
        <w:rPr>
          <w:lang w:val="fr-FR"/>
        </w:rPr>
        <w:t xml:space="preserve">Nombre d’actionnaires existants et nouveaux qui ont souscrits des actions nouvelles : </w:t>
      </w:r>
      <w:r w:rsidRPr="00B92271">
        <w:rPr>
          <w:highlight w:val="yellow"/>
          <w:lang w:val="fr-FR"/>
        </w:rPr>
        <w:t>[NOMBRE]</w:t>
      </w:r>
    </w:p>
    <w:p w14:paraId="02AD1388" w14:textId="77AB8551" w:rsidR="006412E2" w:rsidRDefault="006412E2" w:rsidP="006412E2">
      <w:pPr>
        <w:pStyle w:val="Paragraphedeliste"/>
        <w:numPr>
          <w:ilvl w:val="0"/>
          <w:numId w:val="11"/>
        </w:numPr>
        <w:rPr>
          <w:lang w:val="fr-FR"/>
        </w:rPr>
      </w:pPr>
      <w:r>
        <w:rPr>
          <w:lang w:val="fr-FR"/>
        </w:rPr>
        <w:t xml:space="preserve">Nombre d’actions et classe d’actions auxquelles ils ont souscrit : </w:t>
      </w:r>
      <w:r w:rsidR="005902F3" w:rsidRPr="00B92271">
        <w:rPr>
          <w:highlight w:val="yellow"/>
          <w:lang w:val="fr-FR"/>
        </w:rPr>
        <w:t>[NOMBRE]</w:t>
      </w:r>
    </w:p>
    <w:p w14:paraId="5284D3F5" w14:textId="103BE6E7" w:rsidR="006412E2" w:rsidRDefault="006412E2" w:rsidP="006412E2">
      <w:pPr>
        <w:pStyle w:val="Paragraphedeliste"/>
        <w:numPr>
          <w:ilvl w:val="0"/>
          <w:numId w:val="11"/>
        </w:numPr>
        <w:rPr>
          <w:lang w:val="fr-FR"/>
        </w:rPr>
      </w:pPr>
      <w:r>
        <w:rPr>
          <w:lang w:val="fr-FR"/>
        </w:rPr>
        <w:t>Le montant versé</w:t>
      </w:r>
      <w:r w:rsidR="005902F3">
        <w:rPr>
          <w:lang w:val="fr-FR"/>
        </w:rPr>
        <w:t xml:space="preserve"> : </w:t>
      </w:r>
      <w:r w:rsidR="005902F3" w:rsidRPr="00B92271">
        <w:rPr>
          <w:highlight w:val="yellow"/>
          <w:lang w:val="fr-FR"/>
        </w:rPr>
        <w:t>[MONTANT]</w:t>
      </w:r>
      <w:r w:rsidR="005902F3">
        <w:rPr>
          <w:lang w:val="fr-FR"/>
        </w:rPr>
        <w:t xml:space="preserve"> €</w:t>
      </w:r>
    </w:p>
    <w:p w14:paraId="304B4526" w14:textId="19B7CC41" w:rsidR="006412E2" w:rsidRDefault="006412E2" w:rsidP="006412E2">
      <w:pPr>
        <w:pStyle w:val="Paragraphedeliste"/>
        <w:numPr>
          <w:ilvl w:val="0"/>
          <w:numId w:val="11"/>
        </w:numPr>
        <w:rPr>
          <w:lang w:val="fr-FR"/>
        </w:rPr>
      </w:pPr>
      <w:r>
        <w:rPr>
          <w:lang w:val="fr-FR"/>
        </w:rPr>
        <w:t xml:space="preserve">La justification du prix d’émission (si pas défini dans les statuts) </w:t>
      </w:r>
    </w:p>
    <w:p w14:paraId="5CE8A889" w14:textId="4161B172" w:rsidR="006412E2" w:rsidRDefault="006412E2" w:rsidP="006412E2">
      <w:pPr>
        <w:pStyle w:val="Paragraphedeliste"/>
        <w:numPr>
          <w:ilvl w:val="0"/>
          <w:numId w:val="11"/>
        </w:numPr>
        <w:rPr>
          <w:lang w:val="fr-FR"/>
        </w:rPr>
      </w:pPr>
      <w:r>
        <w:rPr>
          <w:lang w:val="fr-FR"/>
        </w:rPr>
        <w:t xml:space="preserve">L’identité des actionnaires (si les statuts le requièrent) </w:t>
      </w:r>
    </w:p>
    <w:p w14:paraId="7B44BEDF" w14:textId="77777777" w:rsidR="005902F3" w:rsidRDefault="005902F3" w:rsidP="005902F3">
      <w:pPr>
        <w:rPr>
          <w:lang w:val="fr-FR"/>
        </w:rPr>
      </w:pPr>
    </w:p>
    <w:p w14:paraId="367813B8" w14:textId="77777777" w:rsidR="00603632" w:rsidRDefault="00603632" w:rsidP="005902F3">
      <w:pPr>
        <w:rPr>
          <w:lang w:val="fr-FR"/>
        </w:rPr>
      </w:pPr>
    </w:p>
    <w:tbl>
      <w:tblPr>
        <w:tblStyle w:val="Grilledutableau"/>
        <w:tblW w:w="0" w:type="auto"/>
        <w:jc w:val="center"/>
        <w:tblLook w:val="04A0" w:firstRow="1" w:lastRow="0" w:firstColumn="1" w:lastColumn="0" w:noHBand="0" w:noVBand="1"/>
      </w:tblPr>
      <w:tblGrid>
        <w:gridCol w:w="1876"/>
        <w:gridCol w:w="1298"/>
        <w:gridCol w:w="1198"/>
        <w:gridCol w:w="1337"/>
        <w:gridCol w:w="1500"/>
        <w:gridCol w:w="1107"/>
      </w:tblGrid>
      <w:tr w:rsidR="009B1F74" w:rsidRPr="005902F3" w14:paraId="09D04701" w14:textId="77777777" w:rsidTr="003123BD">
        <w:trPr>
          <w:trHeight w:val="573"/>
          <w:jc w:val="center"/>
        </w:trPr>
        <w:tc>
          <w:tcPr>
            <w:tcW w:w="1876" w:type="dxa"/>
          </w:tcPr>
          <w:p w14:paraId="5917869C" w14:textId="6C7C3886" w:rsidR="009B1F74" w:rsidRPr="003123BD" w:rsidRDefault="009B1F74" w:rsidP="005902F3">
            <w:pPr>
              <w:rPr>
                <w:b/>
                <w:bCs/>
                <w:color w:val="002060"/>
                <w:lang w:val="fr-FR"/>
              </w:rPr>
            </w:pPr>
            <w:r w:rsidRPr="003123BD">
              <w:rPr>
                <w:b/>
                <w:bCs/>
                <w:color w:val="002060"/>
                <w:lang w:val="fr-FR"/>
              </w:rPr>
              <w:t xml:space="preserve">Nombre d’actionnaires </w:t>
            </w:r>
          </w:p>
        </w:tc>
        <w:tc>
          <w:tcPr>
            <w:tcW w:w="1298" w:type="dxa"/>
          </w:tcPr>
          <w:p w14:paraId="7693F073" w14:textId="58E56BC8" w:rsidR="009B1F74" w:rsidRPr="003123BD" w:rsidRDefault="009B1F74" w:rsidP="005902F3">
            <w:pPr>
              <w:rPr>
                <w:b/>
                <w:bCs/>
                <w:color w:val="002060"/>
                <w:lang w:val="fr-FR"/>
              </w:rPr>
            </w:pPr>
            <w:r w:rsidRPr="003123BD">
              <w:rPr>
                <w:b/>
                <w:bCs/>
                <w:color w:val="002060"/>
                <w:lang w:val="fr-FR"/>
              </w:rPr>
              <w:t xml:space="preserve">Nombre d’actions </w:t>
            </w:r>
          </w:p>
        </w:tc>
        <w:tc>
          <w:tcPr>
            <w:tcW w:w="1198" w:type="dxa"/>
          </w:tcPr>
          <w:p w14:paraId="247C6D8E" w14:textId="29A73CD3" w:rsidR="009B1F74" w:rsidRPr="003123BD" w:rsidRDefault="009B1F74" w:rsidP="005902F3">
            <w:pPr>
              <w:rPr>
                <w:b/>
                <w:bCs/>
                <w:color w:val="002060"/>
                <w:lang w:val="fr-FR"/>
              </w:rPr>
            </w:pPr>
            <w:r w:rsidRPr="003123BD">
              <w:rPr>
                <w:b/>
                <w:bCs/>
                <w:color w:val="002060"/>
                <w:lang w:val="fr-FR"/>
              </w:rPr>
              <w:t xml:space="preserve">Classe d’action </w:t>
            </w:r>
          </w:p>
        </w:tc>
        <w:tc>
          <w:tcPr>
            <w:tcW w:w="1337" w:type="dxa"/>
          </w:tcPr>
          <w:p w14:paraId="5483AB23" w14:textId="77182AF9" w:rsidR="009B1F74" w:rsidRPr="003123BD" w:rsidRDefault="009B1F74" w:rsidP="005902F3">
            <w:pPr>
              <w:rPr>
                <w:b/>
                <w:bCs/>
                <w:color w:val="002060"/>
                <w:lang w:val="fr-FR"/>
              </w:rPr>
            </w:pPr>
            <w:r w:rsidRPr="003123BD">
              <w:rPr>
                <w:b/>
                <w:bCs/>
                <w:color w:val="002060"/>
                <w:lang w:val="fr-FR"/>
              </w:rPr>
              <w:t xml:space="preserve">Montant libéré </w:t>
            </w:r>
          </w:p>
        </w:tc>
        <w:tc>
          <w:tcPr>
            <w:tcW w:w="1500" w:type="dxa"/>
          </w:tcPr>
          <w:p w14:paraId="5A4953A7" w14:textId="6DF97913" w:rsidR="009B1F74" w:rsidRPr="003123BD" w:rsidRDefault="009B1F74" w:rsidP="005902F3">
            <w:pPr>
              <w:rPr>
                <w:b/>
                <w:bCs/>
                <w:color w:val="002060"/>
                <w:lang w:val="fr-FR"/>
              </w:rPr>
            </w:pPr>
            <w:r w:rsidRPr="003123BD">
              <w:rPr>
                <w:b/>
                <w:bCs/>
                <w:color w:val="002060"/>
                <w:lang w:val="fr-FR"/>
              </w:rPr>
              <w:t xml:space="preserve"> Prix d’émission</w:t>
            </w:r>
          </w:p>
        </w:tc>
        <w:tc>
          <w:tcPr>
            <w:tcW w:w="1107" w:type="dxa"/>
          </w:tcPr>
          <w:p w14:paraId="4A1B03C3" w14:textId="40DC78B9" w:rsidR="009B1F74" w:rsidRPr="003123BD" w:rsidRDefault="009B1F74" w:rsidP="005902F3">
            <w:pPr>
              <w:rPr>
                <w:b/>
                <w:bCs/>
                <w:color w:val="002060"/>
                <w:lang w:val="fr-FR"/>
              </w:rPr>
            </w:pPr>
            <w:r w:rsidRPr="003123BD">
              <w:rPr>
                <w:b/>
                <w:bCs/>
                <w:color w:val="002060"/>
                <w:lang w:val="fr-FR"/>
              </w:rPr>
              <w:t xml:space="preserve">Identité </w:t>
            </w:r>
          </w:p>
        </w:tc>
      </w:tr>
      <w:tr w:rsidR="009B1F74" w:rsidRPr="005902F3" w14:paraId="28E52C98" w14:textId="77777777" w:rsidTr="003123BD">
        <w:trPr>
          <w:trHeight w:val="589"/>
          <w:jc w:val="center"/>
        </w:trPr>
        <w:tc>
          <w:tcPr>
            <w:tcW w:w="1876" w:type="dxa"/>
          </w:tcPr>
          <w:p w14:paraId="1640AD62" w14:textId="11E05AB5" w:rsidR="009B1F74" w:rsidRPr="005902F3" w:rsidRDefault="009B1F74" w:rsidP="005902F3">
            <w:pPr>
              <w:rPr>
                <w:color w:val="9D9D9C" w:themeColor="accent6"/>
                <w:lang w:val="fr-FR"/>
              </w:rPr>
            </w:pPr>
            <w:r>
              <w:rPr>
                <w:color w:val="9D9D9C" w:themeColor="accent6"/>
                <w:lang w:val="fr-FR"/>
              </w:rPr>
              <w:t>1</w:t>
            </w:r>
          </w:p>
        </w:tc>
        <w:tc>
          <w:tcPr>
            <w:tcW w:w="1298" w:type="dxa"/>
          </w:tcPr>
          <w:p w14:paraId="4A484F09" w14:textId="670483BB" w:rsidR="009B1F74" w:rsidRPr="005902F3" w:rsidRDefault="009B1F74" w:rsidP="005902F3">
            <w:pPr>
              <w:rPr>
                <w:color w:val="9D9D9C" w:themeColor="accent6"/>
                <w:lang w:val="fr-FR"/>
              </w:rPr>
            </w:pPr>
            <w:r>
              <w:rPr>
                <w:color w:val="9D9D9C" w:themeColor="accent6"/>
                <w:lang w:val="fr-FR"/>
              </w:rPr>
              <w:t>2</w:t>
            </w:r>
          </w:p>
        </w:tc>
        <w:tc>
          <w:tcPr>
            <w:tcW w:w="1198" w:type="dxa"/>
          </w:tcPr>
          <w:p w14:paraId="530CDC38" w14:textId="096E7883" w:rsidR="009B1F74" w:rsidRPr="005902F3" w:rsidRDefault="009B1F74" w:rsidP="005902F3">
            <w:pPr>
              <w:jc w:val="center"/>
              <w:rPr>
                <w:color w:val="9D9D9C" w:themeColor="accent6"/>
                <w:lang w:val="fr-FR"/>
              </w:rPr>
            </w:pPr>
            <w:r w:rsidRPr="005902F3">
              <w:rPr>
                <w:color w:val="9D9D9C" w:themeColor="accent6"/>
                <w:lang w:val="fr-FR"/>
              </w:rPr>
              <w:t>A</w:t>
            </w:r>
          </w:p>
        </w:tc>
        <w:tc>
          <w:tcPr>
            <w:tcW w:w="1337" w:type="dxa"/>
          </w:tcPr>
          <w:p w14:paraId="2F6922EB" w14:textId="20598DC5" w:rsidR="009B1F74" w:rsidRPr="005902F3" w:rsidRDefault="00603632" w:rsidP="005902F3">
            <w:pPr>
              <w:rPr>
                <w:color w:val="9D9D9C" w:themeColor="accent6"/>
                <w:lang w:val="fr-FR"/>
              </w:rPr>
            </w:pPr>
            <w:r>
              <w:rPr>
                <w:color w:val="9D9D9C" w:themeColor="accent6"/>
                <w:lang w:val="fr-FR"/>
              </w:rPr>
              <w:t>1000</w:t>
            </w:r>
          </w:p>
        </w:tc>
        <w:tc>
          <w:tcPr>
            <w:tcW w:w="1500" w:type="dxa"/>
          </w:tcPr>
          <w:p w14:paraId="6F6D4B4A" w14:textId="3F6F0B99" w:rsidR="009B1F74" w:rsidRPr="005902F3" w:rsidRDefault="00603632" w:rsidP="005902F3">
            <w:pPr>
              <w:rPr>
                <w:color w:val="9D9D9C" w:themeColor="accent6"/>
                <w:lang w:val="fr-FR"/>
              </w:rPr>
            </w:pPr>
            <w:r>
              <w:rPr>
                <w:color w:val="9D9D9C" w:themeColor="accent6"/>
                <w:lang w:val="fr-FR"/>
              </w:rPr>
              <w:t xml:space="preserve">Actif net </w:t>
            </w:r>
          </w:p>
        </w:tc>
        <w:tc>
          <w:tcPr>
            <w:tcW w:w="1107" w:type="dxa"/>
          </w:tcPr>
          <w:p w14:paraId="4EEE3F62" w14:textId="6510170A" w:rsidR="009B1F74" w:rsidRPr="005902F3" w:rsidRDefault="009B1F74" w:rsidP="005902F3">
            <w:pPr>
              <w:rPr>
                <w:color w:val="9D9D9C" w:themeColor="accent6"/>
                <w:lang w:val="fr-FR"/>
              </w:rPr>
            </w:pPr>
            <w:r>
              <w:rPr>
                <w:color w:val="9D9D9C" w:themeColor="accent6"/>
                <w:lang w:val="fr-FR"/>
              </w:rPr>
              <w:t>Louis Durant</w:t>
            </w:r>
          </w:p>
        </w:tc>
      </w:tr>
      <w:tr w:rsidR="009B1F74" w:rsidRPr="005902F3" w14:paraId="3DD376C1" w14:textId="77777777" w:rsidTr="003123BD">
        <w:trPr>
          <w:trHeight w:val="286"/>
          <w:jc w:val="center"/>
        </w:trPr>
        <w:tc>
          <w:tcPr>
            <w:tcW w:w="1876" w:type="dxa"/>
          </w:tcPr>
          <w:p w14:paraId="67FB1B67" w14:textId="6FC90AFF" w:rsidR="009B1F74" w:rsidRPr="005902F3" w:rsidRDefault="009B1F74" w:rsidP="005902F3">
            <w:pPr>
              <w:rPr>
                <w:color w:val="9D9D9C" w:themeColor="accent6"/>
                <w:lang w:val="fr-FR"/>
              </w:rPr>
            </w:pPr>
          </w:p>
        </w:tc>
        <w:tc>
          <w:tcPr>
            <w:tcW w:w="1298" w:type="dxa"/>
          </w:tcPr>
          <w:p w14:paraId="27573239" w14:textId="0EB7DEC3" w:rsidR="009B1F74" w:rsidRPr="005902F3" w:rsidRDefault="009B1F74" w:rsidP="005902F3">
            <w:pPr>
              <w:rPr>
                <w:color w:val="9D9D9C" w:themeColor="accent6"/>
                <w:lang w:val="fr-FR"/>
              </w:rPr>
            </w:pPr>
          </w:p>
        </w:tc>
        <w:tc>
          <w:tcPr>
            <w:tcW w:w="1198" w:type="dxa"/>
          </w:tcPr>
          <w:p w14:paraId="572E70E0" w14:textId="3EE99790" w:rsidR="009B1F74" w:rsidRPr="005902F3" w:rsidRDefault="009B1F74" w:rsidP="005902F3">
            <w:pPr>
              <w:jc w:val="center"/>
              <w:rPr>
                <w:color w:val="9D9D9C" w:themeColor="accent6"/>
                <w:lang w:val="fr-FR"/>
              </w:rPr>
            </w:pPr>
          </w:p>
        </w:tc>
        <w:tc>
          <w:tcPr>
            <w:tcW w:w="1337" w:type="dxa"/>
          </w:tcPr>
          <w:p w14:paraId="2BAD15BF" w14:textId="517E3DA8" w:rsidR="009B1F74" w:rsidRPr="005902F3" w:rsidRDefault="009B1F74" w:rsidP="005902F3">
            <w:pPr>
              <w:rPr>
                <w:color w:val="9D9D9C" w:themeColor="accent6"/>
                <w:lang w:val="fr-FR"/>
              </w:rPr>
            </w:pPr>
          </w:p>
        </w:tc>
        <w:tc>
          <w:tcPr>
            <w:tcW w:w="1500" w:type="dxa"/>
          </w:tcPr>
          <w:p w14:paraId="2A280818" w14:textId="13D7A195" w:rsidR="009B1F74" w:rsidRPr="005902F3" w:rsidRDefault="00603632" w:rsidP="005902F3">
            <w:pPr>
              <w:rPr>
                <w:color w:val="9D9D9C" w:themeColor="accent6"/>
                <w:lang w:val="fr-FR"/>
              </w:rPr>
            </w:pPr>
            <w:r>
              <w:rPr>
                <w:color w:val="9D9D9C" w:themeColor="accent6"/>
                <w:lang w:val="fr-FR"/>
              </w:rPr>
              <w:t xml:space="preserve"> </w:t>
            </w:r>
          </w:p>
        </w:tc>
        <w:tc>
          <w:tcPr>
            <w:tcW w:w="1107" w:type="dxa"/>
          </w:tcPr>
          <w:p w14:paraId="5CCB540A" w14:textId="77777777" w:rsidR="009B1F74" w:rsidRPr="005902F3" w:rsidRDefault="009B1F74" w:rsidP="005902F3">
            <w:pPr>
              <w:rPr>
                <w:color w:val="9D9D9C" w:themeColor="accent6"/>
                <w:lang w:val="fr-FR"/>
              </w:rPr>
            </w:pPr>
          </w:p>
        </w:tc>
      </w:tr>
      <w:tr w:rsidR="009B1F74" w:rsidRPr="005902F3" w14:paraId="2DD84050" w14:textId="77777777" w:rsidTr="003123BD">
        <w:trPr>
          <w:trHeight w:val="270"/>
          <w:jc w:val="center"/>
        </w:trPr>
        <w:tc>
          <w:tcPr>
            <w:tcW w:w="1876" w:type="dxa"/>
          </w:tcPr>
          <w:p w14:paraId="5CCC7674" w14:textId="77777777" w:rsidR="009B1F74" w:rsidRPr="005902F3" w:rsidRDefault="009B1F74" w:rsidP="005902F3">
            <w:pPr>
              <w:rPr>
                <w:color w:val="9D9D9C" w:themeColor="accent6"/>
                <w:lang w:val="fr-FR"/>
              </w:rPr>
            </w:pPr>
          </w:p>
        </w:tc>
        <w:tc>
          <w:tcPr>
            <w:tcW w:w="1298" w:type="dxa"/>
          </w:tcPr>
          <w:p w14:paraId="2AE92F1C" w14:textId="77777777" w:rsidR="009B1F74" w:rsidRPr="005902F3" w:rsidRDefault="009B1F74" w:rsidP="005902F3">
            <w:pPr>
              <w:rPr>
                <w:color w:val="9D9D9C" w:themeColor="accent6"/>
                <w:lang w:val="fr-FR"/>
              </w:rPr>
            </w:pPr>
          </w:p>
        </w:tc>
        <w:tc>
          <w:tcPr>
            <w:tcW w:w="1198" w:type="dxa"/>
          </w:tcPr>
          <w:p w14:paraId="4EC11F63" w14:textId="525E8F78" w:rsidR="009B1F74" w:rsidRPr="005902F3" w:rsidRDefault="009B1F74" w:rsidP="005902F3">
            <w:pPr>
              <w:jc w:val="center"/>
              <w:rPr>
                <w:color w:val="9D9D9C" w:themeColor="accent6"/>
                <w:lang w:val="fr-FR"/>
              </w:rPr>
            </w:pPr>
          </w:p>
        </w:tc>
        <w:tc>
          <w:tcPr>
            <w:tcW w:w="1337" w:type="dxa"/>
          </w:tcPr>
          <w:p w14:paraId="61DDE71D" w14:textId="77777777" w:rsidR="009B1F74" w:rsidRPr="005902F3" w:rsidRDefault="009B1F74" w:rsidP="005902F3">
            <w:pPr>
              <w:rPr>
                <w:color w:val="9D9D9C" w:themeColor="accent6"/>
                <w:lang w:val="fr-FR"/>
              </w:rPr>
            </w:pPr>
          </w:p>
        </w:tc>
        <w:tc>
          <w:tcPr>
            <w:tcW w:w="1500" w:type="dxa"/>
          </w:tcPr>
          <w:p w14:paraId="18F82EAF" w14:textId="77777777" w:rsidR="009B1F74" w:rsidRPr="005902F3" w:rsidRDefault="009B1F74" w:rsidP="005902F3">
            <w:pPr>
              <w:rPr>
                <w:color w:val="9D9D9C" w:themeColor="accent6"/>
                <w:lang w:val="fr-FR"/>
              </w:rPr>
            </w:pPr>
          </w:p>
        </w:tc>
        <w:tc>
          <w:tcPr>
            <w:tcW w:w="1107" w:type="dxa"/>
          </w:tcPr>
          <w:p w14:paraId="0423BFAD" w14:textId="77777777" w:rsidR="009B1F74" w:rsidRPr="005902F3" w:rsidRDefault="009B1F74" w:rsidP="005902F3">
            <w:pPr>
              <w:rPr>
                <w:color w:val="9D9D9C" w:themeColor="accent6"/>
                <w:lang w:val="fr-FR"/>
              </w:rPr>
            </w:pPr>
          </w:p>
        </w:tc>
      </w:tr>
    </w:tbl>
    <w:p w14:paraId="1EEB1E14" w14:textId="77777777" w:rsidR="005902F3" w:rsidRPr="005902F3" w:rsidRDefault="005902F3" w:rsidP="005902F3">
      <w:pPr>
        <w:rPr>
          <w:lang w:val="fr-FR"/>
        </w:rPr>
      </w:pPr>
    </w:p>
    <w:p w14:paraId="12A0DD72" w14:textId="77777777" w:rsidR="005902F3" w:rsidRDefault="005902F3" w:rsidP="005902F3">
      <w:pPr>
        <w:rPr>
          <w:lang w:val="fr-FR"/>
        </w:rPr>
      </w:pPr>
    </w:p>
    <w:p w14:paraId="132CD6A7" w14:textId="77777777" w:rsidR="005902F3" w:rsidRDefault="005902F3" w:rsidP="005902F3">
      <w:pPr>
        <w:rPr>
          <w:lang w:val="fr-FR"/>
        </w:rPr>
      </w:pPr>
    </w:p>
    <w:p w14:paraId="62CE9E09" w14:textId="77777777" w:rsidR="005902F3" w:rsidRDefault="005902F3" w:rsidP="005902F3">
      <w:pPr>
        <w:rPr>
          <w:lang w:val="fr-FR"/>
        </w:rPr>
      </w:pPr>
    </w:p>
    <w:p w14:paraId="1D62FF27" w14:textId="77777777" w:rsidR="00603632" w:rsidRDefault="00603632" w:rsidP="005902F3">
      <w:pPr>
        <w:jc w:val="center"/>
        <w:rPr>
          <w:b/>
          <w:bCs/>
          <w:lang w:val="fr-FR"/>
        </w:rPr>
      </w:pPr>
    </w:p>
    <w:p w14:paraId="341D16EA" w14:textId="77777777" w:rsidR="009035ED" w:rsidRDefault="009035ED" w:rsidP="005902F3">
      <w:pPr>
        <w:jc w:val="center"/>
        <w:rPr>
          <w:b/>
          <w:bCs/>
          <w:lang w:val="fr-FR"/>
        </w:rPr>
      </w:pPr>
    </w:p>
    <w:p w14:paraId="44A1970B" w14:textId="77777777" w:rsidR="009035ED" w:rsidRDefault="009035ED" w:rsidP="005902F3">
      <w:pPr>
        <w:jc w:val="center"/>
        <w:rPr>
          <w:b/>
          <w:bCs/>
          <w:lang w:val="fr-FR"/>
        </w:rPr>
      </w:pPr>
    </w:p>
    <w:p w14:paraId="75B2CC0D" w14:textId="77777777" w:rsidR="009035ED" w:rsidRDefault="009035ED" w:rsidP="005902F3">
      <w:pPr>
        <w:jc w:val="center"/>
        <w:rPr>
          <w:b/>
          <w:bCs/>
          <w:lang w:val="fr-FR"/>
        </w:rPr>
      </w:pPr>
    </w:p>
    <w:p w14:paraId="726A40AD" w14:textId="77777777" w:rsidR="009035ED" w:rsidRDefault="009035ED" w:rsidP="005902F3">
      <w:pPr>
        <w:jc w:val="center"/>
        <w:rPr>
          <w:b/>
          <w:bCs/>
          <w:lang w:val="fr-FR"/>
        </w:rPr>
      </w:pPr>
    </w:p>
    <w:p w14:paraId="431B556C" w14:textId="77777777" w:rsidR="009035ED" w:rsidRDefault="009035ED" w:rsidP="005902F3">
      <w:pPr>
        <w:jc w:val="center"/>
        <w:rPr>
          <w:b/>
          <w:bCs/>
          <w:lang w:val="fr-FR"/>
        </w:rPr>
      </w:pPr>
    </w:p>
    <w:p w14:paraId="0D9396AB" w14:textId="77777777" w:rsidR="009035ED" w:rsidRDefault="009035ED" w:rsidP="005902F3">
      <w:pPr>
        <w:jc w:val="center"/>
        <w:rPr>
          <w:b/>
          <w:bCs/>
          <w:lang w:val="fr-FR"/>
        </w:rPr>
      </w:pPr>
    </w:p>
    <w:p w14:paraId="7D91DFB6" w14:textId="77777777" w:rsidR="009035ED" w:rsidRDefault="009035ED" w:rsidP="005902F3">
      <w:pPr>
        <w:jc w:val="center"/>
        <w:rPr>
          <w:b/>
          <w:bCs/>
          <w:lang w:val="fr-FR"/>
        </w:rPr>
      </w:pPr>
    </w:p>
    <w:p w14:paraId="1F7F2658" w14:textId="77777777" w:rsidR="009035ED" w:rsidRDefault="009035ED" w:rsidP="005902F3">
      <w:pPr>
        <w:jc w:val="center"/>
        <w:rPr>
          <w:b/>
          <w:bCs/>
          <w:lang w:val="fr-FR"/>
        </w:rPr>
      </w:pPr>
    </w:p>
    <w:p w14:paraId="4EE707D3" w14:textId="77777777" w:rsidR="009035ED" w:rsidRDefault="009035ED" w:rsidP="005902F3">
      <w:pPr>
        <w:jc w:val="center"/>
        <w:rPr>
          <w:b/>
          <w:bCs/>
          <w:lang w:val="fr-FR"/>
        </w:rPr>
      </w:pPr>
    </w:p>
    <w:p w14:paraId="76BC3241" w14:textId="77777777" w:rsidR="009035ED" w:rsidRDefault="009035ED" w:rsidP="005902F3">
      <w:pPr>
        <w:jc w:val="center"/>
        <w:rPr>
          <w:b/>
          <w:bCs/>
          <w:lang w:val="fr-FR"/>
        </w:rPr>
      </w:pPr>
    </w:p>
    <w:p w14:paraId="14056434" w14:textId="77777777" w:rsidR="009035ED" w:rsidRDefault="009035ED" w:rsidP="005902F3">
      <w:pPr>
        <w:jc w:val="center"/>
        <w:rPr>
          <w:b/>
          <w:bCs/>
          <w:lang w:val="fr-FR"/>
        </w:rPr>
      </w:pPr>
    </w:p>
    <w:p w14:paraId="18038339" w14:textId="77777777" w:rsidR="009035ED" w:rsidRDefault="009035ED" w:rsidP="005902F3">
      <w:pPr>
        <w:jc w:val="center"/>
        <w:rPr>
          <w:b/>
          <w:bCs/>
          <w:lang w:val="fr-FR"/>
        </w:rPr>
      </w:pPr>
    </w:p>
    <w:p w14:paraId="7F1E59C9" w14:textId="77777777" w:rsidR="009035ED" w:rsidRDefault="009035ED" w:rsidP="005902F3">
      <w:pPr>
        <w:jc w:val="center"/>
        <w:rPr>
          <w:b/>
          <w:bCs/>
          <w:lang w:val="fr-FR"/>
        </w:rPr>
      </w:pPr>
    </w:p>
    <w:p w14:paraId="328FD2C1" w14:textId="77777777" w:rsidR="009035ED" w:rsidRDefault="009035ED" w:rsidP="005902F3">
      <w:pPr>
        <w:jc w:val="center"/>
        <w:rPr>
          <w:b/>
          <w:bCs/>
          <w:lang w:val="fr-FR"/>
        </w:rPr>
      </w:pPr>
    </w:p>
    <w:p w14:paraId="0CAB8580" w14:textId="77777777" w:rsidR="009035ED" w:rsidRDefault="009035ED" w:rsidP="005902F3">
      <w:pPr>
        <w:jc w:val="center"/>
        <w:rPr>
          <w:b/>
          <w:bCs/>
          <w:lang w:val="fr-FR"/>
        </w:rPr>
      </w:pPr>
    </w:p>
    <w:p w14:paraId="16791E24" w14:textId="77777777" w:rsidR="009035ED" w:rsidRDefault="009035ED" w:rsidP="005902F3">
      <w:pPr>
        <w:jc w:val="center"/>
        <w:rPr>
          <w:b/>
          <w:bCs/>
          <w:lang w:val="fr-FR"/>
        </w:rPr>
      </w:pPr>
    </w:p>
    <w:p w14:paraId="76D8F5D9" w14:textId="77777777" w:rsidR="009035ED" w:rsidRDefault="009035ED" w:rsidP="005902F3">
      <w:pPr>
        <w:jc w:val="center"/>
        <w:rPr>
          <w:b/>
          <w:bCs/>
          <w:lang w:val="fr-FR"/>
        </w:rPr>
      </w:pPr>
    </w:p>
    <w:p w14:paraId="76EE4C86" w14:textId="77777777" w:rsidR="009035ED" w:rsidRDefault="009035ED" w:rsidP="005902F3">
      <w:pPr>
        <w:jc w:val="center"/>
        <w:rPr>
          <w:b/>
          <w:bCs/>
          <w:lang w:val="fr-FR"/>
        </w:rPr>
      </w:pPr>
    </w:p>
    <w:p w14:paraId="70760EC4" w14:textId="77777777" w:rsidR="009035ED" w:rsidRDefault="009035ED" w:rsidP="005902F3">
      <w:pPr>
        <w:jc w:val="center"/>
        <w:rPr>
          <w:b/>
          <w:bCs/>
          <w:lang w:val="fr-FR"/>
        </w:rPr>
      </w:pPr>
    </w:p>
    <w:p w14:paraId="1E1014C5" w14:textId="77777777" w:rsidR="009035ED" w:rsidRDefault="009035ED" w:rsidP="005902F3">
      <w:pPr>
        <w:jc w:val="center"/>
        <w:rPr>
          <w:b/>
          <w:bCs/>
          <w:lang w:val="fr-FR"/>
        </w:rPr>
      </w:pPr>
    </w:p>
    <w:p w14:paraId="48F5B5BB" w14:textId="77777777" w:rsidR="009035ED" w:rsidRDefault="009035ED" w:rsidP="005902F3">
      <w:pPr>
        <w:jc w:val="center"/>
        <w:rPr>
          <w:b/>
          <w:bCs/>
          <w:lang w:val="fr-FR"/>
        </w:rPr>
      </w:pPr>
    </w:p>
    <w:p w14:paraId="23C27ADB" w14:textId="77777777" w:rsidR="009035ED" w:rsidRDefault="009035ED" w:rsidP="005902F3">
      <w:pPr>
        <w:jc w:val="center"/>
        <w:rPr>
          <w:b/>
          <w:bCs/>
          <w:lang w:val="fr-FR"/>
        </w:rPr>
      </w:pPr>
    </w:p>
    <w:p w14:paraId="153855BD" w14:textId="77777777" w:rsidR="009035ED" w:rsidRDefault="009035ED" w:rsidP="005902F3">
      <w:pPr>
        <w:jc w:val="center"/>
        <w:rPr>
          <w:b/>
          <w:bCs/>
          <w:lang w:val="fr-FR"/>
        </w:rPr>
      </w:pPr>
    </w:p>
    <w:p w14:paraId="1E82B4B5" w14:textId="77777777" w:rsidR="009035ED" w:rsidRDefault="009035ED" w:rsidP="005902F3">
      <w:pPr>
        <w:jc w:val="center"/>
        <w:rPr>
          <w:b/>
          <w:bCs/>
          <w:lang w:val="fr-FR"/>
        </w:rPr>
      </w:pPr>
    </w:p>
    <w:p w14:paraId="347B1D5A" w14:textId="77777777" w:rsidR="009035ED" w:rsidRDefault="009035ED" w:rsidP="005902F3">
      <w:pPr>
        <w:jc w:val="center"/>
        <w:rPr>
          <w:b/>
          <w:bCs/>
          <w:lang w:val="fr-FR"/>
        </w:rPr>
      </w:pPr>
    </w:p>
    <w:p w14:paraId="0DD6ABB5" w14:textId="77777777" w:rsidR="009035ED" w:rsidRDefault="009035ED" w:rsidP="005902F3">
      <w:pPr>
        <w:jc w:val="center"/>
        <w:rPr>
          <w:b/>
          <w:bCs/>
          <w:lang w:val="fr-FR"/>
        </w:rPr>
      </w:pPr>
    </w:p>
    <w:p w14:paraId="23267523" w14:textId="77777777" w:rsidR="009035ED" w:rsidRDefault="009035ED" w:rsidP="005902F3">
      <w:pPr>
        <w:jc w:val="center"/>
        <w:rPr>
          <w:b/>
          <w:bCs/>
          <w:lang w:val="fr-FR"/>
        </w:rPr>
      </w:pPr>
    </w:p>
    <w:p w14:paraId="02FD4DCF" w14:textId="77777777" w:rsidR="009035ED" w:rsidRDefault="009035ED" w:rsidP="005902F3">
      <w:pPr>
        <w:jc w:val="center"/>
        <w:rPr>
          <w:b/>
          <w:bCs/>
          <w:lang w:val="fr-FR"/>
        </w:rPr>
      </w:pPr>
    </w:p>
    <w:p w14:paraId="547936AF" w14:textId="77777777" w:rsidR="009035ED" w:rsidRDefault="009035ED" w:rsidP="005902F3">
      <w:pPr>
        <w:jc w:val="center"/>
        <w:rPr>
          <w:b/>
          <w:bCs/>
          <w:lang w:val="fr-FR"/>
        </w:rPr>
      </w:pPr>
    </w:p>
    <w:p w14:paraId="0DF8DE56" w14:textId="13B15835" w:rsidR="005902F3" w:rsidRDefault="005902F3" w:rsidP="006C450D">
      <w:pPr>
        <w:pStyle w:val="Titre1"/>
        <w:jc w:val="center"/>
        <w:rPr>
          <w:lang w:val="fr-FR"/>
        </w:rPr>
      </w:pPr>
      <w:bookmarkStart w:id="37" w:name="_RAPPORT_SUR_LES"/>
      <w:bookmarkStart w:id="38" w:name="_Toc192581091"/>
      <w:bookmarkEnd w:id="37"/>
      <w:r w:rsidRPr="005902F3">
        <w:rPr>
          <w:lang w:val="fr-FR"/>
        </w:rPr>
        <w:t>RAPPORT SUR LES DEMANDES DE DEMISSIONS</w:t>
      </w:r>
      <w:bookmarkEnd w:id="38"/>
    </w:p>
    <w:p w14:paraId="2965305C" w14:textId="77777777" w:rsidR="006412E2" w:rsidRPr="00CE7BE7" w:rsidRDefault="006412E2" w:rsidP="00CE7BE7">
      <w:pPr>
        <w:rPr>
          <w:lang w:val="fr-FR"/>
        </w:rPr>
      </w:pPr>
    </w:p>
    <w:p w14:paraId="7068943F" w14:textId="71B19E08" w:rsidR="006412E2" w:rsidRDefault="009B1F74" w:rsidP="009B1F74">
      <w:pPr>
        <w:pStyle w:val="Paragraphedeliste"/>
        <w:numPr>
          <w:ilvl w:val="0"/>
          <w:numId w:val="12"/>
        </w:numPr>
        <w:rPr>
          <w:lang w:val="fr-FR"/>
        </w:rPr>
      </w:pPr>
      <w:r>
        <w:rPr>
          <w:lang w:val="fr-FR"/>
        </w:rPr>
        <w:t xml:space="preserve">Nombre d’actionnaires démissionnaires </w:t>
      </w:r>
    </w:p>
    <w:p w14:paraId="506595AF" w14:textId="4BAAEC24" w:rsidR="009B1F74" w:rsidRDefault="009B1F74" w:rsidP="009B1F74">
      <w:pPr>
        <w:pStyle w:val="Paragraphedeliste"/>
        <w:numPr>
          <w:ilvl w:val="0"/>
          <w:numId w:val="12"/>
        </w:numPr>
        <w:rPr>
          <w:lang w:val="fr-FR"/>
        </w:rPr>
      </w:pPr>
      <w:r>
        <w:rPr>
          <w:lang w:val="fr-FR"/>
        </w:rPr>
        <w:t xml:space="preserve">Classes d’action pour lesquelles ils ont démissionné </w:t>
      </w:r>
    </w:p>
    <w:p w14:paraId="51743210" w14:textId="5D32152C" w:rsidR="009B1F74" w:rsidRDefault="009B1F74" w:rsidP="009B1F74">
      <w:pPr>
        <w:pStyle w:val="Paragraphedeliste"/>
        <w:numPr>
          <w:ilvl w:val="0"/>
          <w:numId w:val="12"/>
        </w:numPr>
        <w:rPr>
          <w:lang w:val="fr-FR"/>
        </w:rPr>
      </w:pPr>
      <w:r>
        <w:rPr>
          <w:lang w:val="fr-FR"/>
        </w:rPr>
        <w:t xml:space="preserve">Montant versé </w:t>
      </w:r>
    </w:p>
    <w:p w14:paraId="26236B53" w14:textId="617603E6" w:rsidR="009B1F74" w:rsidRDefault="009B1F74" w:rsidP="009B1F74">
      <w:pPr>
        <w:pStyle w:val="Paragraphedeliste"/>
        <w:numPr>
          <w:ilvl w:val="0"/>
          <w:numId w:val="12"/>
        </w:numPr>
        <w:rPr>
          <w:lang w:val="fr-FR"/>
        </w:rPr>
      </w:pPr>
      <w:r>
        <w:rPr>
          <w:lang w:val="fr-FR"/>
        </w:rPr>
        <w:t xml:space="preserve">Nombre de demande rejetées </w:t>
      </w:r>
    </w:p>
    <w:p w14:paraId="64E6D437" w14:textId="5BF73918" w:rsidR="009B1F74" w:rsidRDefault="009B1F74" w:rsidP="009B1F74">
      <w:pPr>
        <w:pStyle w:val="Paragraphedeliste"/>
        <w:numPr>
          <w:ilvl w:val="0"/>
          <w:numId w:val="12"/>
        </w:numPr>
        <w:rPr>
          <w:lang w:val="fr-FR"/>
        </w:rPr>
      </w:pPr>
      <w:r>
        <w:rPr>
          <w:lang w:val="fr-FR"/>
        </w:rPr>
        <w:t xml:space="preserve">Motif du refus </w:t>
      </w:r>
    </w:p>
    <w:p w14:paraId="15D8E633" w14:textId="77777777" w:rsidR="009B1F74" w:rsidRDefault="009B1F74" w:rsidP="009B1F74">
      <w:pPr>
        <w:pStyle w:val="Paragraphedeliste"/>
        <w:numPr>
          <w:ilvl w:val="0"/>
          <w:numId w:val="12"/>
        </w:numPr>
        <w:rPr>
          <w:lang w:val="fr-FR"/>
        </w:rPr>
      </w:pPr>
      <w:r>
        <w:rPr>
          <w:lang w:val="fr-FR"/>
        </w:rPr>
        <w:t xml:space="preserve">L’identité des actionnaires (si les statuts le requièrent) </w:t>
      </w:r>
    </w:p>
    <w:p w14:paraId="24FE6AAE" w14:textId="5E7050CE" w:rsidR="009B1F74" w:rsidRPr="009B1F74" w:rsidRDefault="009B1F74" w:rsidP="009B1F74">
      <w:pPr>
        <w:rPr>
          <w:lang w:val="fr-FR"/>
        </w:rPr>
      </w:pPr>
      <w:r w:rsidRPr="009B1F74">
        <w:rPr>
          <w:lang w:val="fr-FR"/>
        </w:rPr>
        <w:t xml:space="preserve"> </w:t>
      </w:r>
    </w:p>
    <w:p w14:paraId="40C0FCD5" w14:textId="77777777" w:rsidR="009B1F74" w:rsidRDefault="009B1F74" w:rsidP="009B1F74">
      <w:pPr>
        <w:rPr>
          <w:lang w:val="fr-FR"/>
        </w:rPr>
      </w:pPr>
    </w:p>
    <w:tbl>
      <w:tblPr>
        <w:tblStyle w:val="Grilledutableau"/>
        <w:tblW w:w="0" w:type="auto"/>
        <w:tblLook w:val="04A0" w:firstRow="1" w:lastRow="0" w:firstColumn="1" w:lastColumn="0" w:noHBand="0" w:noVBand="1"/>
      </w:tblPr>
      <w:tblGrid>
        <w:gridCol w:w="1967"/>
        <w:gridCol w:w="1361"/>
        <w:gridCol w:w="1256"/>
        <w:gridCol w:w="1401"/>
        <w:gridCol w:w="1431"/>
        <w:gridCol w:w="1401"/>
      </w:tblGrid>
      <w:tr w:rsidR="009B1F74" w:rsidRPr="005902F3" w14:paraId="066DF17B" w14:textId="672636DF" w:rsidTr="002E5F30">
        <w:trPr>
          <w:trHeight w:val="524"/>
        </w:trPr>
        <w:tc>
          <w:tcPr>
            <w:tcW w:w="1967" w:type="dxa"/>
          </w:tcPr>
          <w:p w14:paraId="697D2DDD" w14:textId="6BB2557C" w:rsidR="009B1F74" w:rsidRPr="002E5F30" w:rsidRDefault="009B1F74" w:rsidP="003C1B52">
            <w:pPr>
              <w:rPr>
                <w:b/>
                <w:bCs/>
                <w:color w:val="002060"/>
                <w:lang w:val="fr-FR"/>
              </w:rPr>
            </w:pPr>
            <w:r w:rsidRPr="002E5F30">
              <w:rPr>
                <w:b/>
                <w:bCs/>
                <w:color w:val="002060"/>
                <w:lang w:val="fr-FR"/>
              </w:rPr>
              <w:t>Nombre d’actionnaires</w:t>
            </w:r>
          </w:p>
        </w:tc>
        <w:tc>
          <w:tcPr>
            <w:tcW w:w="1361" w:type="dxa"/>
          </w:tcPr>
          <w:p w14:paraId="02556A4E" w14:textId="77777777" w:rsidR="009B1F74" w:rsidRPr="002E5F30" w:rsidRDefault="009B1F74" w:rsidP="003C1B52">
            <w:pPr>
              <w:rPr>
                <w:b/>
                <w:bCs/>
                <w:color w:val="002060"/>
                <w:lang w:val="fr-FR"/>
              </w:rPr>
            </w:pPr>
            <w:r w:rsidRPr="002E5F30">
              <w:rPr>
                <w:b/>
                <w:bCs/>
                <w:color w:val="002060"/>
                <w:lang w:val="fr-FR"/>
              </w:rPr>
              <w:t xml:space="preserve">Nombre d’actions </w:t>
            </w:r>
          </w:p>
        </w:tc>
        <w:tc>
          <w:tcPr>
            <w:tcW w:w="1256" w:type="dxa"/>
          </w:tcPr>
          <w:p w14:paraId="21DBDED8" w14:textId="77777777" w:rsidR="009B1F74" w:rsidRPr="002E5F30" w:rsidRDefault="009B1F74" w:rsidP="003C1B52">
            <w:pPr>
              <w:rPr>
                <w:b/>
                <w:bCs/>
                <w:color w:val="002060"/>
                <w:lang w:val="fr-FR"/>
              </w:rPr>
            </w:pPr>
            <w:r w:rsidRPr="002E5F30">
              <w:rPr>
                <w:b/>
                <w:bCs/>
                <w:color w:val="002060"/>
                <w:lang w:val="fr-FR"/>
              </w:rPr>
              <w:t xml:space="preserve">Classe d’action </w:t>
            </w:r>
          </w:p>
        </w:tc>
        <w:tc>
          <w:tcPr>
            <w:tcW w:w="1401" w:type="dxa"/>
          </w:tcPr>
          <w:p w14:paraId="0B00DA44" w14:textId="47285779" w:rsidR="009B1F74" w:rsidRPr="002E5F30" w:rsidRDefault="009B1F74" w:rsidP="003C1B52">
            <w:pPr>
              <w:rPr>
                <w:b/>
                <w:bCs/>
                <w:color w:val="002060"/>
                <w:lang w:val="fr-FR"/>
              </w:rPr>
            </w:pPr>
            <w:r w:rsidRPr="002E5F30">
              <w:rPr>
                <w:b/>
                <w:bCs/>
                <w:color w:val="002060"/>
                <w:lang w:val="fr-FR"/>
              </w:rPr>
              <w:t xml:space="preserve">Montant versé  </w:t>
            </w:r>
          </w:p>
        </w:tc>
        <w:tc>
          <w:tcPr>
            <w:tcW w:w="1431" w:type="dxa"/>
          </w:tcPr>
          <w:p w14:paraId="7DDEE222" w14:textId="7BA7981A" w:rsidR="009B1F74" w:rsidRPr="002E5F30" w:rsidRDefault="009B1F74" w:rsidP="003C1B52">
            <w:pPr>
              <w:rPr>
                <w:b/>
                <w:bCs/>
                <w:color w:val="002060"/>
                <w:lang w:val="fr-FR"/>
              </w:rPr>
            </w:pPr>
            <w:r w:rsidRPr="002E5F30">
              <w:rPr>
                <w:b/>
                <w:bCs/>
                <w:color w:val="002060"/>
                <w:lang w:val="fr-FR"/>
              </w:rPr>
              <w:t>Autres modalités</w:t>
            </w:r>
          </w:p>
        </w:tc>
        <w:tc>
          <w:tcPr>
            <w:tcW w:w="1401" w:type="dxa"/>
          </w:tcPr>
          <w:p w14:paraId="4013FB34" w14:textId="737E9F40" w:rsidR="009B1F74" w:rsidRPr="002E5F30" w:rsidRDefault="009B1F74" w:rsidP="003C1B52">
            <w:pPr>
              <w:rPr>
                <w:b/>
                <w:bCs/>
                <w:color w:val="002060"/>
                <w:lang w:val="fr-FR"/>
              </w:rPr>
            </w:pPr>
            <w:r w:rsidRPr="002E5F30">
              <w:rPr>
                <w:b/>
                <w:bCs/>
                <w:color w:val="002060"/>
                <w:lang w:val="fr-FR"/>
              </w:rPr>
              <w:t xml:space="preserve">Identité </w:t>
            </w:r>
          </w:p>
        </w:tc>
      </w:tr>
      <w:tr w:rsidR="009B1F74" w:rsidRPr="005902F3" w14:paraId="463EA2FE" w14:textId="5998CCD6" w:rsidTr="002E5F30">
        <w:trPr>
          <w:trHeight w:val="539"/>
        </w:trPr>
        <w:tc>
          <w:tcPr>
            <w:tcW w:w="1967" w:type="dxa"/>
          </w:tcPr>
          <w:p w14:paraId="42D5A1E6" w14:textId="77777777" w:rsidR="009B1F74" w:rsidRPr="005902F3" w:rsidRDefault="009B1F74" w:rsidP="003C1B52">
            <w:pPr>
              <w:rPr>
                <w:color w:val="9D9D9C" w:themeColor="accent6"/>
                <w:lang w:val="fr-FR"/>
              </w:rPr>
            </w:pPr>
            <w:r>
              <w:rPr>
                <w:color w:val="9D9D9C" w:themeColor="accent6"/>
                <w:lang w:val="fr-FR"/>
              </w:rPr>
              <w:t>1</w:t>
            </w:r>
          </w:p>
        </w:tc>
        <w:tc>
          <w:tcPr>
            <w:tcW w:w="1361" w:type="dxa"/>
          </w:tcPr>
          <w:p w14:paraId="18B0C076" w14:textId="77777777" w:rsidR="009B1F74" w:rsidRPr="005902F3" w:rsidRDefault="009B1F74" w:rsidP="003C1B52">
            <w:pPr>
              <w:rPr>
                <w:color w:val="9D9D9C" w:themeColor="accent6"/>
                <w:lang w:val="fr-FR"/>
              </w:rPr>
            </w:pPr>
            <w:r>
              <w:rPr>
                <w:color w:val="9D9D9C" w:themeColor="accent6"/>
                <w:lang w:val="fr-FR"/>
              </w:rPr>
              <w:t>2</w:t>
            </w:r>
          </w:p>
        </w:tc>
        <w:tc>
          <w:tcPr>
            <w:tcW w:w="1256" w:type="dxa"/>
          </w:tcPr>
          <w:p w14:paraId="4FD4226B" w14:textId="77777777" w:rsidR="009B1F74" w:rsidRPr="005902F3" w:rsidRDefault="009B1F74" w:rsidP="003C1B52">
            <w:pPr>
              <w:jc w:val="center"/>
              <w:rPr>
                <w:color w:val="9D9D9C" w:themeColor="accent6"/>
                <w:lang w:val="fr-FR"/>
              </w:rPr>
            </w:pPr>
            <w:r w:rsidRPr="005902F3">
              <w:rPr>
                <w:color w:val="9D9D9C" w:themeColor="accent6"/>
                <w:lang w:val="fr-FR"/>
              </w:rPr>
              <w:t>A</w:t>
            </w:r>
          </w:p>
        </w:tc>
        <w:tc>
          <w:tcPr>
            <w:tcW w:w="1401" w:type="dxa"/>
          </w:tcPr>
          <w:p w14:paraId="18393B84" w14:textId="26E01A97" w:rsidR="009B1F74" w:rsidRPr="005902F3" w:rsidRDefault="00603632" w:rsidP="003C1B52">
            <w:pPr>
              <w:rPr>
                <w:color w:val="9D9D9C" w:themeColor="accent6"/>
                <w:lang w:val="fr-FR"/>
              </w:rPr>
            </w:pPr>
            <w:r>
              <w:rPr>
                <w:color w:val="9D9D9C" w:themeColor="accent6"/>
                <w:lang w:val="fr-FR"/>
              </w:rPr>
              <w:t>1000 €</w:t>
            </w:r>
          </w:p>
        </w:tc>
        <w:tc>
          <w:tcPr>
            <w:tcW w:w="1431" w:type="dxa"/>
          </w:tcPr>
          <w:p w14:paraId="1C44242F" w14:textId="5319BC07" w:rsidR="009B1F74" w:rsidRPr="005902F3" w:rsidRDefault="009B1F74" w:rsidP="003C1B52">
            <w:pPr>
              <w:rPr>
                <w:color w:val="9D9D9C" w:themeColor="accent6"/>
                <w:lang w:val="fr-FR"/>
              </w:rPr>
            </w:pPr>
            <w:r>
              <w:rPr>
                <w:color w:val="9D9D9C" w:themeColor="accent6"/>
                <w:lang w:val="fr-FR"/>
              </w:rPr>
              <w:t xml:space="preserve">Valeur de la part </w:t>
            </w:r>
          </w:p>
        </w:tc>
        <w:tc>
          <w:tcPr>
            <w:tcW w:w="1401" w:type="dxa"/>
          </w:tcPr>
          <w:p w14:paraId="55F70A81" w14:textId="77777777" w:rsidR="009B1F74" w:rsidRDefault="009B1F74" w:rsidP="003C1B52">
            <w:pPr>
              <w:rPr>
                <w:color w:val="9D9D9C" w:themeColor="accent6"/>
                <w:lang w:val="fr-FR"/>
              </w:rPr>
            </w:pPr>
          </w:p>
        </w:tc>
      </w:tr>
      <w:tr w:rsidR="009B1F74" w:rsidRPr="005902F3" w14:paraId="73337D03" w14:textId="015ACBC3" w:rsidTr="002E5F30">
        <w:trPr>
          <w:trHeight w:val="262"/>
        </w:trPr>
        <w:tc>
          <w:tcPr>
            <w:tcW w:w="1967" w:type="dxa"/>
          </w:tcPr>
          <w:p w14:paraId="6BFFD38C" w14:textId="77777777" w:rsidR="009B1F74" w:rsidRPr="005902F3" w:rsidRDefault="009B1F74" w:rsidP="003C1B52">
            <w:pPr>
              <w:rPr>
                <w:color w:val="9D9D9C" w:themeColor="accent6"/>
                <w:lang w:val="fr-FR"/>
              </w:rPr>
            </w:pPr>
          </w:p>
        </w:tc>
        <w:tc>
          <w:tcPr>
            <w:tcW w:w="1361" w:type="dxa"/>
          </w:tcPr>
          <w:p w14:paraId="50638391" w14:textId="77777777" w:rsidR="009B1F74" w:rsidRPr="005902F3" w:rsidRDefault="009B1F74" w:rsidP="003C1B52">
            <w:pPr>
              <w:rPr>
                <w:color w:val="9D9D9C" w:themeColor="accent6"/>
                <w:lang w:val="fr-FR"/>
              </w:rPr>
            </w:pPr>
          </w:p>
        </w:tc>
        <w:tc>
          <w:tcPr>
            <w:tcW w:w="1256" w:type="dxa"/>
          </w:tcPr>
          <w:p w14:paraId="14BB261F" w14:textId="77777777" w:rsidR="009B1F74" w:rsidRPr="005902F3" w:rsidRDefault="009B1F74" w:rsidP="003C1B52">
            <w:pPr>
              <w:jc w:val="center"/>
              <w:rPr>
                <w:color w:val="9D9D9C" w:themeColor="accent6"/>
                <w:lang w:val="fr-FR"/>
              </w:rPr>
            </w:pPr>
            <w:r w:rsidRPr="005902F3">
              <w:rPr>
                <w:color w:val="9D9D9C" w:themeColor="accent6"/>
                <w:lang w:val="fr-FR"/>
              </w:rPr>
              <w:t>B</w:t>
            </w:r>
          </w:p>
        </w:tc>
        <w:tc>
          <w:tcPr>
            <w:tcW w:w="1401" w:type="dxa"/>
          </w:tcPr>
          <w:p w14:paraId="6AB241EF" w14:textId="77777777" w:rsidR="009B1F74" w:rsidRPr="005902F3" w:rsidRDefault="009B1F74" w:rsidP="003C1B52">
            <w:pPr>
              <w:rPr>
                <w:color w:val="9D9D9C" w:themeColor="accent6"/>
                <w:lang w:val="fr-FR"/>
              </w:rPr>
            </w:pPr>
          </w:p>
        </w:tc>
        <w:tc>
          <w:tcPr>
            <w:tcW w:w="1431" w:type="dxa"/>
          </w:tcPr>
          <w:p w14:paraId="3E33FEC3" w14:textId="77777777" w:rsidR="009B1F74" w:rsidRPr="005902F3" w:rsidRDefault="009B1F74" w:rsidP="003C1B52">
            <w:pPr>
              <w:rPr>
                <w:color w:val="9D9D9C" w:themeColor="accent6"/>
                <w:lang w:val="fr-FR"/>
              </w:rPr>
            </w:pPr>
          </w:p>
        </w:tc>
        <w:tc>
          <w:tcPr>
            <w:tcW w:w="1401" w:type="dxa"/>
          </w:tcPr>
          <w:p w14:paraId="1347A39A" w14:textId="77777777" w:rsidR="009B1F74" w:rsidRPr="005902F3" w:rsidRDefault="009B1F74" w:rsidP="003C1B52">
            <w:pPr>
              <w:rPr>
                <w:color w:val="9D9D9C" w:themeColor="accent6"/>
                <w:lang w:val="fr-FR"/>
              </w:rPr>
            </w:pPr>
          </w:p>
        </w:tc>
      </w:tr>
      <w:tr w:rsidR="009B1F74" w:rsidRPr="005902F3" w14:paraId="5B71B0DB" w14:textId="3E5C016B" w:rsidTr="002E5F30">
        <w:trPr>
          <w:trHeight w:val="247"/>
        </w:trPr>
        <w:tc>
          <w:tcPr>
            <w:tcW w:w="1967" w:type="dxa"/>
          </w:tcPr>
          <w:p w14:paraId="194FD8C6" w14:textId="77777777" w:rsidR="009B1F74" w:rsidRPr="005902F3" w:rsidRDefault="009B1F74" w:rsidP="003C1B52">
            <w:pPr>
              <w:rPr>
                <w:color w:val="9D9D9C" w:themeColor="accent6"/>
                <w:lang w:val="fr-FR"/>
              </w:rPr>
            </w:pPr>
          </w:p>
        </w:tc>
        <w:tc>
          <w:tcPr>
            <w:tcW w:w="1361" w:type="dxa"/>
          </w:tcPr>
          <w:p w14:paraId="273BE100" w14:textId="77777777" w:rsidR="009B1F74" w:rsidRPr="005902F3" w:rsidRDefault="009B1F74" w:rsidP="003C1B52">
            <w:pPr>
              <w:rPr>
                <w:color w:val="9D9D9C" w:themeColor="accent6"/>
                <w:lang w:val="fr-FR"/>
              </w:rPr>
            </w:pPr>
          </w:p>
        </w:tc>
        <w:tc>
          <w:tcPr>
            <w:tcW w:w="1256" w:type="dxa"/>
          </w:tcPr>
          <w:p w14:paraId="3F3371E6" w14:textId="77777777" w:rsidR="009B1F74" w:rsidRPr="005902F3" w:rsidRDefault="009B1F74" w:rsidP="003C1B52">
            <w:pPr>
              <w:jc w:val="center"/>
              <w:rPr>
                <w:color w:val="9D9D9C" w:themeColor="accent6"/>
                <w:lang w:val="fr-FR"/>
              </w:rPr>
            </w:pPr>
            <w:r w:rsidRPr="005902F3">
              <w:rPr>
                <w:color w:val="9D9D9C" w:themeColor="accent6"/>
                <w:lang w:val="fr-FR"/>
              </w:rPr>
              <w:t>C</w:t>
            </w:r>
          </w:p>
        </w:tc>
        <w:tc>
          <w:tcPr>
            <w:tcW w:w="1401" w:type="dxa"/>
          </w:tcPr>
          <w:p w14:paraId="33A56789" w14:textId="77777777" w:rsidR="009B1F74" w:rsidRPr="005902F3" w:rsidRDefault="009B1F74" w:rsidP="003C1B52">
            <w:pPr>
              <w:rPr>
                <w:color w:val="9D9D9C" w:themeColor="accent6"/>
                <w:lang w:val="fr-FR"/>
              </w:rPr>
            </w:pPr>
          </w:p>
        </w:tc>
        <w:tc>
          <w:tcPr>
            <w:tcW w:w="1431" w:type="dxa"/>
          </w:tcPr>
          <w:p w14:paraId="733A5F77" w14:textId="77777777" w:rsidR="009B1F74" w:rsidRPr="005902F3" w:rsidRDefault="009B1F74" w:rsidP="003C1B52">
            <w:pPr>
              <w:rPr>
                <w:color w:val="9D9D9C" w:themeColor="accent6"/>
                <w:lang w:val="fr-FR"/>
              </w:rPr>
            </w:pPr>
          </w:p>
        </w:tc>
        <w:tc>
          <w:tcPr>
            <w:tcW w:w="1401" w:type="dxa"/>
          </w:tcPr>
          <w:p w14:paraId="6AAF4D3B" w14:textId="77777777" w:rsidR="009B1F74" w:rsidRPr="005902F3" w:rsidRDefault="009B1F74" w:rsidP="003C1B52">
            <w:pPr>
              <w:rPr>
                <w:color w:val="9D9D9C" w:themeColor="accent6"/>
                <w:lang w:val="fr-FR"/>
              </w:rPr>
            </w:pPr>
          </w:p>
        </w:tc>
      </w:tr>
    </w:tbl>
    <w:p w14:paraId="114D4977" w14:textId="77777777" w:rsidR="009B1F74" w:rsidRDefault="009B1F74" w:rsidP="009B1F74">
      <w:pPr>
        <w:rPr>
          <w:lang w:val="fr-FR"/>
        </w:rPr>
      </w:pPr>
    </w:p>
    <w:p w14:paraId="18870FFD" w14:textId="77777777" w:rsidR="009B1F74" w:rsidRDefault="009B1F74" w:rsidP="009B1F74">
      <w:pPr>
        <w:rPr>
          <w:lang w:val="fr-FR"/>
        </w:rPr>
      </w:pPr>
    </w:p>
    <w:tbl>
      <w:tblPr>
        <w:tblStyle w:val="Grilledutableau"/>
        <w:tblW w:w="0" w:type="auto"/>
        <w:tblLook w:val="04A0" w:firstRow="1" w:lastRow="0" w:firstColumn="1" w:lastColumn="0" w:noHBand="0" w:noVBand="1"/>
      </w:tblPr>
      <w:tblGrid>
        <w:gridCol w:w="2355"/>
        <w:gridCol w:w="1673"/>
        <w:gridCol w:w="2098"/>
      </w:tblGrid>
      <w:tr w:rsidR="00042C1D" w:rsidRPr="005902F3" w14:paraId="0B84DA36" w14:textId="3AB1C78F" w:rsidTr="002E5F30">
        <w:trPr>
          <w:trHeight w:val="552"/>
        </w:trPr>
        <w:tc>
          <w:tcPr>
            <w:tcW w:w="2355" w:type="dxa"/>
          </w:tcPr>
          <w:p w14:paraId="391666F8" w14:textId="1138F544" w:rsidR="00042C1D" w:rsidRPr="002E5F30" w:rsidRDefault="00042C1D" w:rsidP="003C1B52">
            <w:pPr>
              <w:rPr>
                <w:b/>
                <w:bCs/>
                <w:color w:val="002060"/>
                <w:lang w:val="fr-FR"/>
              </w:rPr>
            </w:pPr>
            <w:r w:rsidRPr="002E5F30">
              <w:rPr>
                <w:b/>
                <w:bCs/>
                <w:color w:val="002060"/>
                <w:lang w:val="fr-FR"/>
              </w:rPr>
              <w:t xml:space="preserve">Nombre d’actionnaires </w:t>
            </w:r>
          </w:p>
        </w:tc>
        <w:tc>
          <w:tcPr>
            <w:tcW w:w="1673" w:type="dxa"/>
          </w:tcPr>
          <w:p w14:paraId="2B790AE4" w14:textId="6BE5F207" w:rsidR="00042C1D" w:rsidRPr="002E5F30" w:rsidRDefault="00CE7BE7" w:rsidP="003C1B52">
            <w:pPr>
              <w:rPr>
                <w:b/>
                <w:bCs/>
                <w:color w:val="002060"/>
                <w:lang w:val="fr-FR"/>
              </w:rPr>
            </w:pPr>
            <w:r>
              <w:rPr>
                <w:b/>
                <w:bCs/>
                <w:color w:val="002060"/>
                <w:lang w:val="fr-FR"/>
              </w:rPr>
              <w:t xml:space="preserve">Identité </w:t>
            </w:r>
            <w:r w:rsidR="00042C1D" w:rsidRPr="002E5F30">
              <w:rPr>
                <w:b/>
                <w:bCs/>
                <w:color w:val="002060"/>
                <w:lang w:val="fr-FR"/>
              </w:rPr>
              <w:t xml:space="preserve">  </w:t>
            </w:r>
          </w:p>
        </w:tc>
        <w:tc>
          <w:tcPr>
            <w:tcW w:w="2098" w:type="dxa"/>
          </w:tcPr>
          <w:p w14:paraId="514185C0" w14:textId="6629898F" w:rsidR="00042C1D" w:rsidRPr="002E5F30" w:rsidRDefault="00042C1D" w:rsidP="003C1B52">
            <w:pPr>
              <w:rPr>
                <w:b/>
                <w:bCs/>
                <w:color w:val="002060"/>
                <w:lang w:val="fr-FR"/>
              </w:rPr>
            </w:pPr>
            <w:r w:rsidRPr="002E5F30">
              <w:rPr>
                <w:b/>
                <w:bCs/>
                <w:color w:val="002060"/>
                <w:lang w:val="fr-FR"/>
              </w:rPr>
              <w:t xml:space="preserve">Motif du refus </w:t>
            </w:r>
          </w:p>
        </w:tc>
      </w:tr>
      <w:tr w:rsidR="00042C1D" w:rsidRPr="005902F3" w14:paraId="2ABDCB09" w14:textId="59B4F78E" w:rsidTr="002E5F30">
        <w:trPr>
          <w:trHeight w:val="1091"/>
        </w:trPr>
        <w:tc>
          <w:tcPr>
            <w:tcW w:w="2355" w:type="dxa"/>
          </w:tcPr>
          <w:p w14:paraId="02B40723" w14:textId="77777777" w:rsidR="00042C1D" w:rsidRPr="005902F3" w:rsidRDefault="00042C1D" w:rsidP="003C1B52">
            <w:pPr>
              <w:rPr>
                <w:color w:val="9D9D9C" w:themeColor="accent6"/>
                <w:lang w:val="fr-FR"/>
              </w:rPr>
            </w:pPr>
            <w:r>
              <w:rPr>
                <w:color w:val="9D9D9C" w:themeColor="accent6"/>
                <w:lang w:val="fr-FR"/>
              </w:rPr>
              <w:t>1</w:t>
            </w:r>
          </w:p>
        </w:tc>
        <w:tc>
          <w:tcPr>
            <w:tcW w:w="1673" w:type="dxa"/>
          </w:tcPr>
          <w:p w14:paraId="4F82820F" w14:textId="7E68ED4A" w:rsidR="00042C1D" w:rsidRPr="005902F3" w:rsidRDefault="00042C1D" w:rsidP="003C1B52">
            <w:pPr>
              <w:rPr>
                <w:color w:val="9D9D9C" w:themeColor="accent6"/>
                <w:lang w:val="fr-FR"/>
              </w:rPr>
            </w:pPr>
          </w:p>
        </w:tc>
        <w:tc>
          <w:tcPr>
            <w:tcW w:w="2098" w:type="dxa"/>
          </w:tcPr>
          <w:p w14:paraId="0E89F681" w14:textId="134B7612" w:rsidR="00042C1D" w:rsidRDefault="00042C1D" w:rsidP="003C1B52">
            <w:pPr>
              <w:rPr>
                <w:color w:val="9D9D9C" w:themeColor="accent6"/>
                <w:lang w:val="fr-FR"/>
              </w:rPr>
            </w:pPr>
            <w:r>
              <w:rPr>
                <w:color w:val="9D9D9C" w:themeColor="accent6"/>
                <w:lang w:val="fr-FR"/>
              </w:rPr>
              <w:t>Nécessité d’être au moins 3 actionnaires</w:t>
            </w:r>
          </w:p>
        </w:tc>
      </w:tr>
      <w:tr w:rsidR="00042C1D" w:rsidRPr="005902F3" w14:paraId="473EA085" w14:textId="5DC26643" w:rsidTr="002E5F30">
        <w:trPr>
          <w:trHeight w:val="282"/>
        </w:trPr>
        <w:tc>
          <w:tcPr>
            <w:tcW w:w="2355" w:type="dxa"/>
          </w:tcPr>
          <w:p w14:paraId="4E22E61F" w14:textId="77777777" w:rsidR="00042C1D" w:rsidRPr="005902F3" w:rsidRDefault="00042C1D" w:rsidP="003C1B52">
            <w:pPr>
              <w:rPr>
                <w:color w:val="9D9D9C" w:themeColor="accent6"/>
                <w:lang w:val="fr-FR"/>
              </w:rPr>
            </w:pPr>
          </w:p>
        </w:tc>
        <w:tc>
          <w:tcPr>
            <w:tcW w:w="1673" w:type="dxa"/>
          </w:tcPr>
          <w:p w14:paraId="2BE3028A" w14:textId="77777777" w:rsidR="00042C1D" w:rsidRPr="005902F3" w:rsidRDefault="00042C1D" w:rsidP="003C1B52">
            <w:pPr>
              <w:rPr>
                <w:color w:val="9D9D9C" w:themeColor="accent6"/>
                <w:lang w:val="fr-FR"/>
              </w:rPr>
            </w:pPr>
          </w:p>
        </w:tc>
        <w:tc>
          <w:tcPr>
            <w:tcW w:w="2098" w:type="dxa"/>
          </w:tcPr>
          <w:p w14:paraId="05DA0969" w14:textId="77777777" w:rsidR="00042C1D" w:rsidRPr="005902F3" w:rsidRDefault="00042C1D" w:rsidP="003C1B52">
            <w:pPr>
              <w:rPr>
                <w:color w:val="9D9D9C" w:themeColor="accent6"/>
                <w:lang w:val="fr-FR"/>
              </w:rPr>
            </w:pPr>
          </w:p>
        </w:tc>
      </w:tr>
      <w:tr w:rsidR="00042C1D" w:rsidRPr="005902F3" w14:paraId="6A6437A6" w14:textId="18A7B84B" w:rsidTr="002E5F30">
        <w:trPr>
          <w:trHeight w:val="269"/>
        </w:trPr>
        <w:tc>
          <w:tcPr>
            <w:tcW w:w="2355" w:type="dxa"/>
          </w:tcPr>
          <w:p w14:paraId="48A0D7F9" w14:textId="77777777" w:rsidR="00042C1D" w:rsidRPr="005902F3" w:rsidRDefault="00042C1D" w:rsidP="003C1B52">
            <w:pPr>
              <w:rPr>
                <w:color w:val="9D9D9C" w:themeColor="accent6"/>
                <w:lang w:val="fr-FR"/>
              </w:rPr>
            </w:pPr>
          </w:p>
        </w:tc>
        <w:tc>
          <w:tcPr>
            <w:tcW w:w="1673" w:type="dxa"/>
          </w:tcPr>
          <w:p w14:paraId="5D8A3423" w14:textId="77777777" w:rsidR="00042C1D" w:rsidRPr="005902F3" w:rsidRDefault="00042C1D" w:rsidP="003C1B52">
            <w:pPr>
              <w:rPr>
                <w:color w:val="9D9D9C" w:themeColor="accent6"/>
                <w:lang w:val="fr-FR"/>
              </w:rPr>
            </w:pPr>
          </w:p>
        </w:tc>
        <w:tc>
          <w:tcPr>
            <w:tcW w:w="2098" w:type="dxa"/>
          </w:tcPr>
          <w:p w14:paraId="7555E318" w14:textId="77777777" w:rsidR="00042C1D" w:rsidRPr="005902F3" w:rsidRDefault="00042C1D" w:rsidP="003C1B52">
            <w:pPr>
              <w:rPr>
                <w:color w:val="9D9D9C" w:themeColor="accent6"/>
                <w:lang w:val="fr-FR"/>
              </w:rPr>
            </w:pPr>
          </w:p>
        </w:tc>
      </w:tr>
    </w:tbl>
    <w:p w14:paraId="701036E2" w14:textId="77777777" w:rsidR="009B1F74" w:rsidRPr="009B1F74" w:rsidRDefault="009B1F74" w:rsidP="009B1F74">
      <w:pPr>
        <w:rPr>
          <w:lang w:val="fr-FR"/>
        </w:rPr>
      </w:pPr>
    </w:p>
    <w:p w14:paraId="670710E8" w14:textId="77777777" w:rsidR="00B33AA0" w:rsidRDefault="00B33AA0">
      <w:pPr>
        <w:rPr>
          <w:lang w:val="fr-FR"/>
        </w:rPr>
      </w:pPr>
    </w:p>
    <w:p w14:paraId="1D7FEFA3" w14:textId="77777777" w:rsidR="00B33AA0" w:rsidRDefault="00B33AA0">
      <w:pPr>
        <w:rPr>
          <w:lang w:val="fr-FR"/>
        </w:rPr>
      </w:pPr>
    </w:p>
    <w:p w14:paraId="0D09537C" w14:textId="77777777" w:rsidR="000E7418" w:rsidRDefault="000E7418" w:rsidP="002D3E8C">
      <w:pPr>
        <w:spacing w:line="276" w:lineRule="auto"/>
        <w:rPr>
          <w:lang w:val="fr-FR"/>
        </w:rPr>
        <w:sectPr w:rsidR="000E7418" w:rsidSect="0037368B">
          <w:headerReference w:type="default" r:id="rId23"/>
          <w:footerReference w:type="default" r:id="rId24"/>
          <w:pgSz w:w="11900" w:h="16840"/>
          <w:pgMar w:top="1417" w:right="1417" w:bottom="1417" w:left="1417" w:header="708" w:footer="708" w:gutter="0"/>
          <w:cols w:space="708"/>
          <w:docGrid w:linePitch="360"/>
        </w:sectPr>
      </w:pPr>
    </w:p>
    <w:p w14:paraId="0B720670" w14:textId="77777777" w:rsidR="00F16DD3" w:rsidRDefault="00F16DD3" w:rsidP="00F16DD3">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 xml:space="preserve">[Nom de la société] </w:t>
      </w:r>
    </w:p>
    <w:p w14:paraId="40DDA470" w14:textId="45755CF3" w:rsidR="00B42C93" w:rsidRPr="00E314EE" w:rsidRDefault="00B42C93" w:rsidP="00F16DD3">
      <w:pPr>
        <w:rPr>
          <w:rFonts w:asciiTheme="minorHAnsi" w:hAnsiTheme="minorHAnsi" w:cstheme="minorHAnsi"/>
          <w:sz w:val="20"/>
          <w:szCs w:val="20"/>
          <w:highlight w:val="yellow"/>
          <w:lang w:val="fr-FR"/>
        </w:rPr>
      </w:pPr>
      <w:r>
        <w:rPr>
          <w:rFonts w:asciiTheme="minorHAnsi" w:hAnsiTheme="minorHAnsi" w:cstheme="minorHAnsi"/>
          <w:sz w:val="20"/>
          <w:szCs w:val="20"/>
          <w:highlight w:val="yellow"/>
          <w:lang w:val="fr-FR"/>
        </w:rPr>
        <w:t>[Numéro d’entreprise]</w:t>
      </w:r>
    </w:p>
    <w:p w14:paraId="306DB8ED" w14:textId="77777777" w:rsidR="00F16DD3" w:rsidRPr="00E314EE" w:rsidRDefault="00F16DD3" w:rsidP="00F16DD3">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[Adresse du siège social]</w:t>
      </w:r>
    </w:p>
    <w:p w14:paraId="7C5C2573" w14:textId="77777777" w:rsidR="00723BBD" w:rsidRPr="00E314EE" w:rsidRDefault="00F16DD3" w:rsidP="00F16DD3">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[Code postal - Ville]</w:t>
      </w:r>
    </w:p>
    <w:p w14:paraId="7615A64F" w14:textId="77777777" w:rsidR="00F16DD3" w:rsidRDefault="00F16DD3" w:rsidP="00F16DD3">
      <w:pPr>
        <w:rPr>
          <w:rFonts w:asciiTheme="minorHAnsi" w:hAnsiTheme="minorHAnsi" w:cstheme="minorHAnsi"/>
          <w:sz w:val="20"/>
          <w:szCs w:val="20"/>
          <w:lang w:val="fr-FR"/>
        </w:rPr>
      </w:pPr>
      <w:r w:rsidRPr="00E314EE">
        <w:rPr>
          <w:rFonts w:asciiTheme="minorHAnsi" w:hAnsiTheme="minorHAnsi" w:cstheme="minorHAnsi"/>
          <w:sz w:val="20"/>
          <w:szCs w:val="20"/>
          <w:highlight w:val="yellow"/>
          <w:lang w:val="fr-FR"/>
        </w:rPr>
        <w:t>[Date]</w:t>
      </w:r>
      <w:r w:rsidRPr="00E314EE">
        <w:rPr>
          <w:rFonts w:asciiTheme="minorHAnsi" w:hAnsiTheme="minorHAnsi" w:cstheme="minorHAnsi"/>
          <w:sz w:val="20"/>
          <w:szCs w:val="20"/>
          <w:lang w:val="fr-FR"/>
        </w:rPr>
        <w:t xml:space="preserve"> </w:t>
      </w:r>
    </w:p>
    <w:p w14:paraId="34D82977" w14:textId="379A165E" w:rsidR="00723BBD" w:rsidRPr="00E314EE" w:rsidRDefault="00723BBD" w:rsidP="00F16DD3">
      <w:pPr>
        <w:rPr>
          <w:rFonts w:asciiTheme="minorHAnsi" w:hAnsiTheme="minorHAnsi" w:cstheme="minorHAnsi"/>
          <w:sz w:val="20"/>
          <w:szCs w:val="20"/>
          <w:lang w:val="fr-FR"/>
        </w:rPr>
      </w:pPr>
    </w:p>
    <w:p w14:paraId="0E6D23A7" w14:textId="66F057A2" w:rsidR="002D3E8C" w:rsidRDefault="002B40D2" w:rsidP="00E829C9">
      <w:pPr>
        <w:pStyle w:val="Titre1"/>
        <w:jc w:val="center"/>
        <w:rPr>
          <w:lang w:val="fr-FR"/>
        </w:rPr>
      </w:pPr>
      <w:bookmarkStart w:id="39" w:name="_Toc192581092"/>
      <w:r>
        <w:rPr>
          <w:lang w:val="fr-FR"/>
        </w:rPr>
        <w:t>Rapport relatif au double test (test de solvabilité et test de liquidité)</w:t>
      </w:r>
      <w:bookmarkEnd w:id="39"/>
    </w:p>
    <w:p w14:paraId="0D7C0D14" w14:textId="102EFBDB" w:rsidR="002B40D2" w:rsidRDefault="002B40D2" w:rsidP="00723BBD">
      <w:pPr>
        <w:pStyle w:val="Titre1"/>
        <w:spacing w:before="0" w:after="0" w:line="240" w:lineRule="auto"/>
        <w:jc w:val="center"/>
        <w:rPr>
          <w:lang w:val="fr-FR"/>
        </w:rPr>
      </w:pPr>
      <w:bookmarkStart w:id="40" w:name="_Toc192581093"/>
      <w:r>
        <w:rPr>
          <w:lang w:val="fr-FR"/>
        </w:rPr>
        <w:t>Test de solvabilité et Test de liquidité</w:t>
      </w:r>
      <w:bookmarkEnd w:id="40"/>
    </w:p>
    <w:p w14:paraId="2BFD538C" w14:textId="25A032F5" w:rsidR="002B40D2" w:rsidRDefault="002B40D2" w:rsidP="000E7418">
      <w:pPr>
        <w:spacing w:line="276" w:lineRule="auto"/>
        <w:jc w:val="center"/>
        <w:rPr>
          <w:b/>
          <w:bCs/>
          <w:lang w:val="fr-FR"/>
        </w:rPr>
      </w:pPr>
    </w:p>
    <w:p w14:paraId="74540A88" w14:textId="77777777" w:rsidR="002B40D2" w:rsidRDefault="002B40D2" w:rsidP="000E7418">
      <w:pPr>
        <w:spacing w:line="276" w:lineRule="auto"/>
        <w:jc w:val="center"/>
        <w:rPr>
          <w:b/>
          <w:bCs/>
          <w:lang w:val="fr-FR"/>
        </w:rPr>
      </w:pPr>
    </w:p>
    <w:p w14:paraId="3F5C2833" w14:textId="0E9D12D3" w:rsidR="002B40D2" w:rsidRDefault="002B40D2" w:rsidP="002B40D2">
      <w:pPr>
        <w:spacing w:line="276" w:lineRule="auto"/>
        <w:jc w:val="both"/>
        <w:rPr>
          <w:lang w:val="fr-FR"/>
        </w:rPr>
      </w:pPr>
      <w:r w:rsidRPr="002B40D2">
        <w:rPr>
          <w:lang w:val="fr-FR"/>
        </w:rPr>
        <w:t xml:space="preserve">Conformément aux dispositions </w:t>
      </w:r>
      <w:r>
        <w:rPr>
          <w:lang w:val="fr-FR"/>
        </w:rPr>
        <w:t xml:space="preserve">légales </w:t>
      </w:r>
      <w:r w:rsidRPr="002B40D2">
        <w:rPr>
          <w:lang w:val="fr-FR"/>
        </w:rPr>
        <w:t xml:space="preserve">prévues par le Code des Sociétés et des Associations, </w:t>
      </w:r>
      <w:r>
        <w:rPr>
          <w:lang w:val="fr-FR"/>
        </w:rPr>
        <w:t xml:space="preserve">afin de procéder à d’éventuelles distributions, le Conseil d’Administration </w:t>
      </w:r>
      <w:r w:rsidR="00A661DE">
        <w:rPr>
          <w:lang w:val="fr-FR"/>
        </w:rPr>
        <w:t>doit faire</w:t>
      </w:r>
      <w:r>
        <w:rPr>
          <w:lang w:val="fr-FR"/>
        </w:rPr>
        <w:t xml:space="preserve"> rapport du double-test effectué pour la société</w:t>
      </w:r>
      <w:r w:rsidR="009401BA">
        <w:rPr>
          <w:lang w:val="fr-FR"/>
        </w:rPr>
        <w:t xml:space="preserve">. </w:t>
      </w:r>
    </w:p>
    <w:p w14:paraId="18B3BC86" w14:textId="77777777" w:rsidR="002B40D2" w:rsidRDefault="002B40D2" w:rsidP="002B40D2">
      <w:pPr>
        <w:spacing w:line="276" w:lineRule="auto"/>
        <w:rPr>
          <w:lang w:val="fr-FR"/>
        </w:rPr>
      </w:pPr>
    </w:p>
    <w:p w14:paraId="2FC9A65E" w14:textId="4867FDD1" w:rsidR="002B40D2" w:rsidRPr="002B40D2" w:rsidRDefault="002B40D2" w:rsidP="00CF0A4D">
      <w:pPr>
        <w:spacing w:line="276" w:lineRule="auto"/>
        <w:jc w:val="both"/>
        <w:rPr>
          <w:lang w:val="fr-FR"/>
        </w:rPr>
      </w:pPr>
      <w:r>
        <w:rPr>
          <w:lang w:val="fr-FR"/>
        </w:rPr>
        <w:t xml:space="preserve">Le double-test a été réalisé le </w:t>
      </w:r>
      <w:r w:rsidRPr="002B40D2">
        <w:rPr>
          <w:highlight w:val="yellow"/>
          <w:lang w:val="fr-FR"/>
        </w:rPr>
        <w:t>[DATE]</w:t>
      </w:r>
      <w:r>
        <w:rPr>
          <w:lang w:val="fr-FR"/>
        </w:rPr>
        <w:t xml:space="preserve"> sur base des </w:t>
      </w:r>
      <w:r w:rsidRPr="002B40D2">
        <w:rPr>
          <w:highlight w:val="yellow"/>
          <w:lang w:val="fr-FR"/>
        </w:rPr>
        <w:t>[</w:t>
      </w:r>
      <w:r w:rsidRPr="00515085">
        <w:rPr>
          <w:color w:val="FFFFFF" w:themeColor="background1"/>
          <w:highlight w:val="darkBlue"/>
          <w:lang w:val="fr-FR"/>
        </w:rPr>
        <w:t>OPTION</w:t>
      </w:r>
      <w:r>
        <w:rPr>
          <w:highlight w:val="yellow"/>
          <w:lang w:val="fr-FR"/>
        </w:rPr>
        <w:t xml:space="preserve"> derniers comptes annuels approuvés</w:t>
      </w:r>
      <w:r w:rsidRPr="002B40D2">
        <w:rPr>
          <w:highlight w:val="yellow"/>
          <w:lang w:val="fr-FR"/>
        </w:rPr>
        <w:t>/</w:t>
      </w:r>
      <w:r w:rsidRPr="002B40D2">
        <w:rPr>
          <w:color w:val="FFFFFF" w:themeColor="background1"/>
          <w:highlight w:val="darkBlue"/>
          <w:lang w:val="fr-FR"/>
        </w:rPr>
        <w:t xml:space="preserve"> </w:t>
      </w:r>
      <w:r w:rsidRPr="00515085">
        <w:rPr>
          <w:color w:val="FFFFFF" w:themeColor="background1"/>
          <w:highlight w:val="darkBlue"/>
          <w:lang w:val="fr-FR"/>
        </w:rPr>
        <w:t>OPTION</w:t>
      </w:r>
      <w:r>
        <w:rPr>
          <w:highlight w:val="yellow"/>
          <w:lang w:val="fr-FR"/>
        </w:rPr>
        <w:t xml:space="preserve"> comptes annuels provisoires du … / </w:t>
      </w:r>
      <w:r w:rsidRPr="00515085">
        <w:rPr>
          <w:color w:val="FFFFFF" w:themeColor="background1"/>
          <w:highlight w:val="darkBlue"/>
          <w:lang w:val="fr-FR"/>
        </w:rPr>
        <w:t>OPTION</w:t>
      </w:r>
      <w:r>
        <w:rPr>
          <w:highlight w:val="yellow"/>
          <w:lang w:val="fr-FR"/>
        </w:rPr>
        <w:t xml:space="preserve"> </w:t>
      </w:r>
      <w:r w:rsidRPr="009401BA">
        <w:rPr>
          <w:highlight w:val="yellow"/>
          <w:lang w:val="fr-FR"/>
        </w:rPr>
        <w:t>autr</w:t>
      </w:r>
      <w:r w:rsidR="009401BA">
        <w:rPr>
          <w:highlight w:val="yellow"/>
          <w:lang w:val="fr-FR"/>
        </w:rPr>
        <w:t xml:space="preserve">e </w:t>
      </w:r>
      <w:r w:rsidR="009401BA" w:rsidRPr="009401BA">
        <w:rPr>
          <w:highlight w:val="yellow"/>
          <w:lang w:val="fr-FR"/>
        </w:rPr>
        <w:t>état plus récent</w:t>
      </w:r>
      <w:r w:rsidR="009401BA">
        <w:rPr>
          <w:highlight w:val="yellow"/>
          <w:lang w:val="fr-FR"/>
        </w:rPr>
        <w:t xml:space="preserve"> </w:t>
      </w:r>
      <w:r w:rsidR="009401BA" w:rsidRPr="009401BA">
        <w:rPr>
          <w:highlight w:val="yellow"/>
          <w:lang w:val="fr-FR"/>
        </w:rPr>
        <w:t>résumant la situation active ou passive</w:t>
      </w:r>
      <w:r>
        <w:rPr>
          <w:lang w:val="fr-FR"/>
        </w:rPr>
        <w:t>]</w:t>
      </w:r>
    </w:p>
    <w:p w14:paraId="545BA2DF" w14:textId="77777777" w:rsidR="00E153DA" w:rsidRPr="000E7418" w:rsidRDefault="00E153DA" w:rsidP="000E7418">
      <w:pPr>
        <w:spacing w:line="276" w:lineRule="auto"/>
        <w:rPr>
          <w:lang w:val="fr-FR"/>
        </w:rPr>
      </w:pPr>
    </w:p>
    <w:p w14:paraId="7DCE65DB" w14:textId="77777777" w:rsidR="000E7418" w:rsidRDefault="000E7418" w:rsidP="000E7418">
      <w:pPr>
        <w:spacing w:line="276" w:lineRule="auto"/>
        <w:rPr>
          <w:b/>
          <w:bCs/>
          <w:lang w:val="fr-FR"/>
        </w:rPr>
      </w:pPr>
    </w:p>
    <w:p w14:paraId="5846AC7F" w14:textId="0D2758F2" w:rsidR="000E7418" w:rsidRDefault="000E7418" w:rsidP="000E7418">
      <w:pPr>
        <w:spacing w:line="276" w:lineRule="auto"/>
        <w:rPr>
          <w:b/>
          <w:bCs/>
          <w:lang w:val="fr-FR"/>
        </w:rPr>
      </w:pPr>
      <w:r>
        <w:rPr>
          <w:b/>
          <w:bCs/>
          <w:lang w:val="fr-FR"/>
        </w:rPr>
        <w:t xml:space="preserve">1° TEST DE SOLVABILITE </w:t>
      </w:r>
      <w:r w:rsidR="00E153DA">
        <w:rPr>
          <w:b/>
          <w:bCs/>
          <w:lang w:val="fr-FR"/>
        </w:rPr>
        <w:t xml:space="preserve">(ou TEST DE l’ACTIF NET) </w:t>
      </w:r>
    </w:p>
    <w:p w14:paraId="1045697F" w14:textId="77777777" w:rsidR="009401BA" w:rsidRDefault="009401BA" w:rsidP="000E7418">
      <w:pPr>
        <w:spacing w:line="276" w:lineRule="auto"/>
        <w:rPr>
          <w:b/>
          <w:bCs/>
          <w:lang w:val="fr-FR"/>
        </w:rPr>
      </w:pPr>
    </w:p>
    <w:p w14:paraId="175308F7" w14:textId="77777777" w:rsidR="009401BA" w:rsidRDefault="009401BA" w:rsidP="00CF0A4D">
      <w:pPr>
        <w:spacing w:line="276" w:lineRule="auto"/>
        <w:jc w:val="both"/>
        <w:rPr>
          <w:i/>
          <w:iCs/>
          <w:lang w:val="fr-FR"/>
        </w:rPr>
      </w:pPr>
      <w:r w:rsidRPr="009401BA">
        <w:rPr>
          <w:lang w:val="fr-FR"/>
        </w:rPr>
        <w:t xml:space="preserve">L’article </w:t>
      </w:r>
      <w:hyperlink r:id="rId25" w:anchor="Art.6:115" w:history="1">
        <w:r w:rsidRPr="009401BA">
          <w:rPr>
            <w:rStyle w:val="Lienhypertexte"/>
            <w:lang w:val="fr-FR"/>
          </w:rPr>
          <w:t>6 :115 du CSA</w:t>
        </w:r>
      </w:hyperlink>
      <w:r w:rsidRPr="009401BA">
        <w:rPr>
          <w:lang w:val="fr-FR"/>
        </w:rPr>
        <w:t xml:space="preserve"> stipule que :</w:t>
      </w:r>
      <w:r w:rsidR="00E153DA">
        <w:rPr>
          <w:lang w:val="fr-FR"/>
        </w:rPr>
        <w:t xml:space="preserve"> </w:t>
      </w:r>
      <w:r w:rsidR="00E153DA" w:rsidRPr="00E153DA">
        <w:rPr>
          <w:i/>
          <w:iCs/>
          <w:lang w:val="fr-FR"/>
        </w:rPr>
        <w:t>« Aucune distribution ne peut être faite si l’actif net de la société est négatif ou le deviendrait à la suite d’une telle distribution</w:t>
      </w:r>
      <w:r>
        <w:rPr>
          <w:i/>
          <w:iCs/>
          <w:lang w:val="fr-FR"/>
        </w:rPr>
        <w:t> ».</w:t>
      </w:r>
    </w:p>
    <w:p w14:paraId="6A550F1F" w14:textId="58191E6B" w:rsidR="000E7418" w:rsidRPr="009401BA" w:rsidRDefault="009401BA" w:rsidP="00CF0A4D">
      <w:pPr>
        <w:spacing w:line="276" w:lineRule="auto"/>
        <w:jc w:val="both"/>
        <w:rPr>
          <w:b/>
          <w:bCs/>
          <w:lang w:val="fr-FR"/>
        </w:rPr>
      </w:pPr>
      <w:r>
        <w:rPr>
          <w:i/>
          <w:iCs/>
          <w:lang w:val="fr-FR"/>
        </w:rPr>
        <w:br/>
      </w:r>
      <w:r w:rsidRPr="009401BA">
        <w:rPr>
          <w:lang w:val="fr-FR"/>
        </w:rPr>
        <w:t>L’article prévoit également que :</w:t>
      </w:r>
      <w:r>
        <w:rPr>
          <w:i/>
          <w:iCs/>
          <w:lang w:val="fr-FR"/>
        </w:rPr>
        <w:t xml:space="preserve"> « Si la société dispose de capitaux propres qui sont légalement ou statutairement indisponibles, aucune distribution ne peut être effectuée si l’actif net est inférieur au montant de ces capitaux propres indisponibles ou le deviendrait à la suite d’une telle distribution ». </w:t>
      </w:r>
    </w:p>
    <w:p w14:paraId="33C04D04" w14:textId="77777777" w:rsidR="00A414CB" w:rsidRDefault="00A414CB" w:rsidP="000E7418">
      <w:pPr>
        <w:spacing w:line="276" w:lineRule="auto"/>
      </w:pPr>
    </w:p>
    <w:p w14:paraId="25FF84A0" w14:textId="34E2E4C2" w:rsidR="009401BA" w:rsidRDefault="009401BA" w:rsidP="000E7418">
      <w:pPr>
        <w:spacing w:line="276" w:lineRule="auto"/>
        <w:rPr>
          <w:lang w:val="fr-FR"/>
        </w:rPr>
      </w:pPr>
      <w:r>
        <w:t xml:space="preserve">Le Conseil d’Administration établit sur le calcul sur base des modalités reprises ci-dessous : </w:t>
      </w:r>
    </w:p>
    <w:p w14:paraId="6635203E" w14:textId="77777777" w:rsidR="000E7418" w:rsidRDefault="000E7418" w:rsidP="000E7418">
      <w:pPr>
        <w:spacing w:line="276" w:lineRule="auto"/>
        <w:rPr>
          <w:lang w:val="fr-FR"/>
        </w:rPr>
      </w:pPr>
    </w:p>
    <w:p w14:paraId="6A2ED76C" w14:textId="27A342BB" w:rsidR="009401BA" w:rsidRDefault="009401BA" w:rsidP="009401BA">
      <w:pPr>
        <w:pStyle w:val="Lgende"/>
        <w:keepNext/>
      </w:pPr>
      <w:r>
        <w:t xml:space="preserve">Tableau </w:t>
      </w:r>
      <w:fldSimple w:instr=" SEQ Tableau \* ARABIC ">
        <w:r w:rsidR="00B41273">
          <w:rPr>
            <w:noProof/>
          </w:rPr>
          <w:t>2</w:t>
        </w:r>
      </w:fldSimple>
      <w:r>
        <w:t xml:space="preserve"> : Modalité</w:t>
      </w:r>
      <w:r w:rsidR="003F69DB">
        <w:t>s</w:t>
      </w:r>
      <w:r>
        <w:t xml:space="preserve"> de calcul de l'actif net disponible après distribution</w:t>
      </w:r>
    </w:p>
    <w:tbl>
      <w:tblPr>
        <w:tblStyle w:val="Grilledutableau"/>
        <w:tblW w:w="0" w:type="auto"/>
        <w:tblLook w:val="04A0" w:firstRow="1" w:lastRow="0" w:firstColumn="1" w:lastColumn="0" w:noHBand="0" w:noVBand="1"/>
      </w:tblPr>
      <w:tblGrid>
        <w:gridCol w:w="471"/>
        <w:gridCol w:w="5388"/>
        <w:gridCol w:w="2050"/>
      </w:tblGrid>
      <w:tr w:rsidR="00A43430" w14:paraId="6EFE8385" w14:textId="63A6A4D3" w:rsidTr="00A43430">
        <w:tc>
          <w:tcPr>
            <w:tcW w:w="471" w:type="dxa"/>
          </w:tcPr>
          <w:p w14:paraId="574AEAFC" w14:textId="77777777" w:rsidR="00A43430" w:rsidRDefault="00A43430" w:rsidP="000E7418">
            <w:pPr>
              <w:spacing w:line="276" w:lineRule="auto"/>
              <w:rPr>
                <w:lang w:val="fr-FR"/>
              </w:rPr>
            </w:pPr>
          </w:p>
        </w:tc>
        <w:tc>
          <w:tcPr>
            <w:tcW w:w="5388" w:type="dxa"/>
          </w:tcPr>
          <w:p w14:paraId="7025A381" w14:textId="5030B411" w:rsidR="00A43430" w:rsidRDefault="00E153DA" w:rsidP="000E7418">
            <w:pPr>
              <w:spacing w:line="276" w:lineRule="auto"/>
              <w:rPr>
                <w:lang w:val="fr-FR"/>
              </w:rPr>
            </w:pPr>
            <w:r>
              <w:rPr>
                <w:lang w:val="fr-FR"/>
              </w:rPr>
              <w:t>TOTAL DE</w:t>
            </w:r>
            <w:r w:rsidR="00A43430">
              <w:rPr>
                <w:lang w:val="fr-FR"/>
              </w:rPr>
              <w:t xml:space="preserve"> </w:t>
            </w:r>
            <w:r>
              <w:rPr>
                <w:lang w:val="fr-FR"/>
              </w:rPr>
              <w:t>L</w:t>
            </w:r>
            <w:r w:rsidR="00A43430">
              <w:rPr>
                <w:lang w:val="fr-FR"/>
              </w:rPr>
              <w:t xml:space="preserve">’ACTIF </w:t>
            </w:r>
          </w:p>
        </w:tc>
        <w:tc>
          <w:tcPr>
            <w:tcW w:w="2050" w:type="dxa"/>
          </w:tcPr>
          <w:p w14:paraId="0B0E285E" w14:textId="1D2BFC3A" w:rsidR="00A43430" w:rsidRPr="00A661DE" w:rsidRDefault="00A43430" w:rsidP="000E7418">
            <w:pPr>
              <w:spacing w:line="276" w:lineRule="auto"/>
              <w:jc w:val="right"/>
              <w:rPr>
                <w:highlight w:val="yellow"/>
                <w:lang w:val="fr-FR"/>
              </w:rPr>
            </w:pPr>
            <w:r w:rsidRPr="00A661DE">
              <w:rPr>
                <w:highlight w:val="yellow"/>
                <w:lang w:val="fr-FR"/>
              </w:rPr>
              <w:t>€</w:t>
            </w:r>
          </w:p>
        </w:tc>
      </w:tr>
      <w:tr w:rsidR="00A43430" w14:paraId="12E3D295" w14:textId="392F5F56" w:rsidTr="00A43430">
        <w:tc>
          <w:tcPr>
            <w:tcW w:w="471" w:type="dxa"/>
          </w:tcPr>
          <w:p w14:paraId="350888AB" w14:textId="4C0BFD87" w:rsidR="00A43430" w:rsidRDefault="00A43430" w:rsidP="000E7418">
            <w:pPr>
              <w:spacing w:line="276" w:lineRule="auto"/>
              <w:rPr>
                <w:lang w:val="fr-FR"/>
              </w:rPr>
            </w:pPr>
            <w:r>
              <w:rPr>
                <w:lang w:val="fr-FR"/>
              </w:rPr>
              <w:t xml:space="preserve">(-) </w:t>
            </w:r>
          </w:p>
        </w:tc>
        <w:tc>
          <w:tcPr>
            <w:tcW w:w="5388" w:type="dxa"/>
          </w:tcPr>
          <w:p w14:paraId="236FCBA2" w14:textId="67B96203" w:rsidR="00A43430" w:rsidRDefault="00A43430" w:rsidP="000E7418">
            <w:pPr>
              <w:spacing w:line="276" w:lineRule="auto"/>
              <w:rPr>
                <w:lang w:val="fr-FR"/>
              </w:rPr>
            </w:pPr>
            <w:r>
              <w:rPr>
                <w:lang w:val="fr-FR"/>
              </w:rPr>
              <w:t xml:space="preserve">PROVISIONS </w:t>
            </w:r>
          </w:p>
        </w:tc>
        <w:tc>
          <w:tcPr>
            <w:tcW w:w="2050" w:type="dxa"/>
          </w:tcPr>
          <w:p w14:paraId="69694121" w14:textId="274FB1F4" w:rsidR="00A43430" w:rsidRPr="00A661DE" w:rsidRDefault="00A43430" w:rsidP="000E7418">
            <w:pPr>
              <w:spacing w:line="276" w:lineRule="auto"/>
              <w:jc w:val="right"/>
              <w:rPr>
                <w:highlight w:val="yellow"/>
                <w:lang w:val="fr-FR"/>
              </w:rPr>
            </w:pPr>
            <w:r w:rsidRPr="00A661DE">
              <w:rPr>
                <w:highlight w:val="yellow"/>
                <w:lang w:val="fr-FR"/>
              </w:rPr>
              <w:t>0 €</w:t>
            </w:r>
          </w:p>
        </w:tc>
      </w:tr>
      <w:tr w:rsidR="00A43430" w14:paraId="251B0E93" w14:textId="05F4757E" w:rsidTr="00A43430">
        <w:tc>
          <w:tcPr>
            <w:tcW w:w="471" w:type="dxa"/>
          </w:tcPr>
          <w:p w14:paraId="4912519B" w14:textId="626CF661" w:rsidR="00A43430" w:rsidRDefault="00A43430" w:rsidP="000E7418">
            <w:pPr>
              <w:spacing w:line="276" w:lineRule="auto"/>
              <w:rPr>
                <w:lang w:val="fr-FR"/>
              </w:rPr>
            </w:pPr>
            <w:r>
              <w:rPr>
                <w:lang w:val="fr-FR"/>
              </w:rPr>
              <w:t>(-)</w:t>
            </w:r>
          </w:p>
        </w:tc>
        <w:tc>
          <w:tcPr>
            <w:tcW w:w="5388" w:type="dxa"/>
          </w:tcPr>
          <w:p w14:paraId="5ED178FB" w14:textId="56403298" w:rsidR="00A43430" w:rsidRDefault="00A43430" w:rsidP="000E7418">
            <w:pPr>
              <w:spacing w:line="276" w:lineRule="auto"/>
              <w:rPr>
                <w:lang w:val="fr-FR"/>
              </w:rPr>
            </w:pPr>
            <w:r>
              <w:rPr>
                <w:lang w:val="fr-FR"/>
              </w:rPr>
              <w:t xml:space="preserve">DETTES </w:t>
            </w:r>
          </w:p>
        </w:tc>
        <w:tc>
          <w:tcPr>
            <w:tcW w:w="2050" w:type="dxa"/>
          </w:tcPr>
          <w:p w14:paraId="0E4C28D6" w14:textId="791756AE" w:rsidR="00A43430" w:rsidRPr="00A661DE" w:rsidRDefault="00A43430" w:rsidP="000E7418">
            <w:pPr>
              <w:spacing w:line="276" w:lineRule="auto"/>
              <w:jc w:val="right"/>
              <w:rPr>
                <w:highlight w:val="yellow"/>
                <w:lang w:val="fr-FR"/>
              </w:rPr>
            </w:pPr>
            <w:r w:rsidRPr="00A661DE">
              <w:rPr>
                <w:highlight w:val="yellow"/>
                <w:lang w:val="fr-FR"/>
              </w:rPr>
              <w:t xml:space="preserve"> €</w:t>
            </w:r>
          </w:p>
        </w:tc>
      </w:tr>
      <w:tr w:rsidR="00A43430" w14:paraId="49995580" w14:textId="1AC746DA" w:rsidTr="00A43430">
        <w:tc>
          <w:tcPr>
            <w:tcW w:w="471" w:type="dxa"/>
            <w:shd w:val="clear" w:color="auto" w:fill="FFF5D2" w:themeFill="accent1" w:themeFillTint="33"/>
          </w:tcPr>
          <w:p w14:paraId="1A0AEBA1" w14:textId="27EAE93C" w:rsidR="00A43430" w:rsidRPr="000E7418" w:rsidRDefault="00A43430" w:rsidP="000E7418">
            <w:pPr>
              <w:spacing w:line="276" w:lineRule="auto"/>
              <w:rPr>
                <w:b/>
                <w:bCs/>
                <w:lang w:val="fr-FR"/>
              </w:rPr>
            </w:pPr>
            <w:r w:rsidRPr="000E7418">
              <w:rPr>
                <w:b/>
                <w:bCs/>
                <w:lang w:val="fr-FR"/>
              </w:rPr>
              <w:t xml:space="preserve">= </w:t>
            </w:r>
          </w:p>
        </w:tc>
        <w:tc>
          <w:tcPr>
            <w:tcW w:w="5388" w:type="dxa"/>
            <w:shd w:val="clear" w:color="auto" w:fill="FFF5D2" w:themeFill="accent1" w:themeFillTint="33"/>
          </w:tcPr>
          <w:p w14:paraId="2FFE4B3E" w14:textId="6FFF3165" w:rsidR="00A43430" w:rsidRPr="000E7418" w:rsidRDefault="00A43430" w:rsidP="000E7418">
            <w:pPr>
              <w:spacing w:line="276" w:lineRule="auto"/>
              <w:rPr>
                <w:b/>
                <w:bCs/>
                <w:lang w:val="fr-FR"/>
              </w:rPr>
            </w:pPr>
            <w:r w:rsidRPr="000E7418">
              <w:rPr>
                <w:b/>
                <w:bCs/>
                <w:lang w:val="fr-FR"/>
              </w:rPr>
              <w:t xml:space="preserve">ACTIF NET </w:t>
            </w:r>
          </w:p>
        </w:tc>
        <w:tc>
          <w:tcPr>
            <w:tcW w:w="2050" w:type="dxa"/>
            <w:shd w:val="clear" w:color="auto" w:fill="FFF5D2" w:themeFill="accent1" w:themeFillTint="33"/>
          </w:tcPr>
          <w:p w14:paraId="69F5DA02" w14:textId="45424EE5" w:rsidR="00A43430" w:rsidRPr="000E7418" w:rsidRDefault="00A43430" w:rsidP="000E7418">
            <w:pPr>
              <w:spacing w:line="276" w:lineRule="auto"/>
              <w:jc w:val="right"/>
              <w:rPr>
                <w:b/>
                <w:bCs/>
                <w:lang w:val="fr-FR"/>
              </w:rPr>
            </w:pPr>
            <w:r w:rsidRPr="000E7418">
              <w:rPr>
                <w:b/>
                <w:bCs/>
                <w:lang w:val="fr-FR"/>
              </w:rPr>
              <w:t>€</w:t>
            </w:r>
          </w:p>
        </w:tc>
      </w:tr>
      <w:tr w:rsidR="00A43430" w14:paraId="7B4DDEE7" w14:textId="17B95D24" w:rsidTr="00A43430">
        <w:tc>
          <w:tcPr>
            <w:tcW w:w="471" w:type="dxa"/>
          </w:tcPr>
          <w:p w14:paraId="1A71F063" w14:textId="559230F0" w:rsidR="00A43430" w:rsidRDefault="00A43430" w:rsidP="000E7418">
            <w:pPr>
              <w:spacing w:line="276" w:lineRule="auto"/>
              <w:rPr>
                <w:lang w:val="fr-FR"/>
              </w:rPr>
            </w:pPr>
            <w:r>
              <w:rPr>
                <w:lang w:val="fr-FR"/>
              </w:rPr>
              <w:t xml:space="preserve">- </w:t>
            </w:r>
          </w:p>
        </w:tc>
        <w:tc>
          <w:tcPr>
            <w:tcW w:w="5388" w:type="dxa"/>
          </w:tcPr>
          <w:p w14:paraId="201FB41F" w14:textId="085D1851" w:rsidR="00A43430" w:rsidRDefault="00A43430" w:rsidP="000E7418">
            <w:pPr>
              <w:spacing w:line="276" w:lineRule="auto"/>
              <w:rPr>
                <w:lang w:val="fr-FR"/>
              </w:rPr>
            </w:pPr>
            <w:r>
              <w:rPr>
                <w:lang w:val="fr-FR"/>
              </w:rPr>
              <w:t xml:space="preserve">Montant non encore amortis des </w:t>
            </w:r>
            <w:r w:rsidRPr="000E7418">
              <w:rPr>
                <w:b/>
                <w:bCs/>
                <w:lang w:val="fr-FR"/>
              </w:rPr>
              <w:t>frais d’établissement et d’expansion</w:t>
            </w:r>
            <w:r>
              <w:rPr>
                <w:lang w:val="fr-FR"/>
              </w:rPr>
              <w:t xml:space="preserve"> </w:t>
            </w:r>
          </w:p>
        </w:tc>
        <w:tc>
          <w:tcPr>
            <w:tcW w:w="2050" w:type="dxa"/>
          </w:tcPr>
          <w:p w14:paraId="3D36DC76" w14:textId="7FCCCCA1" w:rsidR="00A43430" w:rsidRPr="00A661DE" w:rsidRDefault="00A43430" w:rsidP="000E7418">
            <w:pPr>
              <w:spacing w:line="276" w:lineRule="auto"/>
              <w:jc w:val="right"/>
              <w:rPr>
                <w:highlight w:val="yellow"/>
                <w:lang w:val="fr-FR"/>
              </w:rPr>
            </w:pPr>
            <w:r w:rsidRPr="00A661DE">
              <w:rPr>
                <w:highlight w:val="yellow"/>
                <w:lang w:val="fr-FR"/>
              </w:rPr>
              <w:t>0 €</w:t>
            </w:r>
          </w:p>
        </w:tc>
      </w:tr>
      <w:tr w:rsidR="00A43430" w14:paraId="45DB6FD4" w14:textId="7CB45F0C" w:rsidTr="00A43430">
        <w:tc>
          <w:tcPr>
            <w:tcW w:w="471" w:type="dxa"/>
          </w:tcPr>
          <w:p w14:paraId="756D355B" w14:textId="5250F990" w:rsidR="00A43430" w:rsidRDefault="00A43430" w:rsidP="000E7418">
            <w:pPr>
              <w:spacing w:line="276" w:lineRule="auto"/>
              <w:rPr>
                <w:lang w:val="fr-FR"/>
              </w:rPr>
            </w:pPr>
            <w:r>
              <w:rPr>
                <w:lang w:val="fr-FR"/>
              </w:rPr>
              <w:t>-</w:t>
            </w:r>
          </w:p>
        </w:tc>
        <w:tc>
          <w:tcPr>
            <w:tcW w:w="5388" w:type="dxa"/>
          </w:tcPr>
          <w:p w14:paraId="79A4E468" w14:textId="573080EF" w:rsidR="00A43430" w:rsidRDefault="00A43430" w:rsidP="000E7418">
            <w:pPr>
              <w:spacing w:line="276" w:lineRule="auto"/>
              <w:rPr>
                <w:lang w:val="fr-FR"/>
              </w:rPr>
            </w:pPr>
            <w:r>
              <w:rPr>
                <w:lang w:val="fr-FR"/>
              </w:rPr>
              <w:t xml:space="preserve">Montant non encore amortis des </w:t>
            </w:r>
            <w:r w:rsidRPr="00E153DA">
              <w:rPr>
                <w:b/>
                <w:bCs/>
                <w:lang w:val="fr-FR"/>
              </w:rPr>
              <w:t xml:space="preserve">frais de recherche et développement </w:t>
            </w:r>
          </w:p>
        </w:tc>
        <w:tc>
          <w:tcPr>
            <w:tcW w:w="2050" w:type="dxa"/>
          </w:tcPr>
          <w:p w14:paraId="2EAF5ACD" w14:textId="3A223495" w:rsidR="00A43430" w:rsidRPr="00A661DE" w:rsidRDefault="00A43430" w:rsidP="000E7418">
            <w:pPr>
              <w:spacing w:line="276" w:lineRule="auto"/>
              <w:jc w:val="right"/>
              <w:rPr>
                <w:highlight w:val="yellow"/>
                <w:lang w:val="fr-FR"/>
              </w:rPr>
            </w:pPr>
            <w:r w:rsidRPr="00A661DE">
              <w:rPr>
                <w:highlight w:val="yellow"/>
                <w:lang w:val="fr-FR"/>
              </w:rPr>
              <w:t>0 €</w:t>
            </w:r>
          </w:p>
        </w:tc>
      </w:tr>
      <w:tr w:rsidR="00A43430" w14:paraId="064565FE" w14:textId="183B45AA" w:rsidTr="00A43430">
        <w:tc>
          <w:tcPr>
            <w:tcW w:w="471" w:type="dxa"/>
            <w:shd w:val="clear" w:color="auto" w:fill="FFF5D2" w:themeFill="accent1" w:themeFillTint="33"/>
          </w:tcPr>
          <w:p w14:paraId="30FD3E70" w14:textId="2F66719B" w:rsidR="00A43430" w:rsidRPr="000E7418" w:rsidRDefault="00A43430" w:rsidP="000E7418">
            <w:pPr>
              <w:spacing w:line="276" w:lineRule="auto"/>
              <w:rPr>
                <w:b/>
                <w:bCs/>
                <w:lang w:val="fr-FR"/>
              </w:rPr>
            </w:pPr>
            <w:r w:rsidRPr="000E7418">
              <w:rPr>
                <w:b/>
                <w:bCs/>
                <w:lang w:val="fr-FR"/>
              </w:rPr>
              <w:t>=</w:t>
            </w:r>
          </w:p>
        </w:tc>
        <w:tc>
          <w:tcPr>
            <w:tcW w:w="5388" w:type="dxa"/>
            <w:shd w:val="clear" w:color="auto" w:fill="FFF5D2" w:themeFill="accent1" w:themeFillTint="33"/>
          </w:tcPr>
          <w:p w14:paraId="7E510BFA" w14:textId="7956C569" w:rsidR="00A43430" w:rsidRPr="000E7418" w:rsidRDefault="00A43430" w:rsidP="000E7418">
            <w:pPr>
              <w:spacing w:line="276" w:lineRule="auto"/>
              <w:rPr>
                <w:b/>
                <w:bCs/>
                <w:lang w:val="fr-FR"/>
              </w:rPr>
            </w:pPr>
            <w:r w:rsidRPr="000E7418">
              <w:rPr>
                <w:b/>
                <w:bCs/>
                <w:lang w:val="fr-FR"/>
              </w:rPr>
              <w:t xml:space="preserve">ACTIF NET Corrigé </w:t>
            </w:r>
          </w:p>
        </w:tc>
        <w:tc>
          <w:tcPr>
            <w:tcW w:w="2050" w:type="dxa"/>
            <w:shd w:val="clear" w:color="auto" w:fill="FFF5D2" w:themeFill="accent1" w:themeFillTint="33"/>
          </w:tcPr>
          <w:p w14:paraId="34EC4068" w14:textId="683ABF86" w:rsidR="00A43430" w:rsidRPr="000E7418" w:rsidRDefault="00A43430" w:rsidP="000E7418">
            <w:pPr>
              <w:spacing w:line="276" w:lineRule="auto"/>
              <w:jc w:val="right"/>
              <w:rPr>
                <w:b/>
                <w:bCs/>
                <w:lang w:val="fr-FR"/>
              </w:rPr>
            </w:pPr>
            <w:r w:rsidRPr="00A661DE">
              <w:rPr>
                <w:b/>
                <w:bCs/>
                <w:highlight w:val="yellow"/>
                <w:lang w:val="fr-FR"/>
              </w:rPr>
              <w:t>€</w:t>
            </w:r>
          </w:p>
        </w:tc>
      </w:tr>
      <w:tr w:rsidR="00A43430" w14:paraId="2D7314C3" w14:textId="666FB1B7" w:rsidTr="00A43430">
        <w:tc>
          <w:tcPr>
            <w:tcW w:w="471" w:type="dxa"/>
          </w:tcPr>
          <w:p w14:paraId="214F68DE" w14:textId="023D6E1F" w:rsidR="00A43430" w:rsidRPr="00A43430" w:rsidRDefault="00A43430" w:rsidP="000E7418">
            <w:pPr>
              <w:spacing w:line="276" w:lineRule="auto"/>
              <w:rPr>
                <w:lang w:val="fr-FR"/>
              </w:rPr>
            </w:pPr>
            <w:r w:rsidRPr="00A43430">
              <w:rPr>
                <w:lang w:val="fr-FR"/>
              </w:rPr>
              <w:t>(-)</w:t>
            </w:r>
          </w:p>
        </w:tc>
        <w:tc>
          <w:tcPr>
            <w:tcW w:w="5388" w:type="dxa"/>
          </w:tcPr>
          <w:p w14:paraId="7E76C511" w14:textId="04274D92" w:rsidR="00A43430" w:rsidRPr="000E7418" w:rsidRDefault="00A43430" w:rsidP="000E7418">
            <w:pPr>
              <w:spacing w:line="276" w:lineRule="auto"/>
              <w:rPr>
                <w:sz w:val="21"/>
                <w:szCs w:val="22"/>
                <w:lang w:val="fr-FR"/>
              </w:rPr>
            </w:pPr>
            <w:r w:rsidRPr="000E7418">
              <w:rPr>
                <w:sz w:val="21"/>
                <w:szCs w:val="22"/>
                <w:lang w:val="fr-FR"/>
              </w:rPr>
              <w:t xml:space="preserve">Éléments des capitaux propres indisponibles </w:t>
            </w:r>
          </w:p>
        </w:tc>
        <w:tc>
          <w:tcPr>
            <w:tcW w:w="2050" w:type="dxa"/>
          </w:tcPr>
          <w:p w14:paraId="6601B4CF" w14:textId="6216DB0E" w:rsidR="00A43430" w:rsidRPr="00A661DE" w:rsidRDefault="00A43430" w:rsidP="000E7418">
            <w:pPr>
              <w:spacing w:line="276" w:lineRule="auto"/>
              <w:jc w:val="right"/>
              <w:rPr>
                <w:b/>
                <w:bCs/>
                <w:highlight w:val="yellow"/>
                <w:lang w:val="fr-FR"/>
              </w:rPr>
            </w:pPr>
            <w:r w:rsidRPr="00A661DE">
              <w:rPr>
                <w:highlight w:val="yellow"/>
                <w:lang w:val="fr-FR"/>
              </w:rPr>
              <w:t>0 €</w:t>
            </w:r>
          </w:p>
        </w:tc>
      </w:tr>
      <w:tr w:rsidR="00A43430" w14:paraId="5B5F0A66" w14:textId="6A8268A6" w:rsidTr="00A43430">
        <w:tc>
          <w:tcPr>
            <w:tcW w:w="471" w:type="dxa"/>
          </w:tcPr>
          <w:p w14:paraId="10C845C9" w14:textId="38184103" w:rsidR="00A43430" w:rsidRPr="00A43430" w:rsidRDefault="00A43430" w:rsidP="000E7418">
            <w:pPr>
              <w:spacing w:line="276" w:lineRule="auto"/>
              <w:rPr>
                <w:lang w:val="fr-FR"/>
              </w:rPr>
            </w:pPr>
            <w:r w:rsidRPr="00A43430">
              <w:rPr>
                <w:lang w:val="fr-FR"/>
              </w:rPr>
              <w:t>(-)</w:t>
            </w:r>
          </w:p>
        </w:tc>
        <w:tc>
          <w:tcPr>
            <w:tcW w:w="5388" w:type="dxa"/>
          </w:tcPr>
          <w:p w14:paraId="6E29F9BF" w14:textId="5311EA7A" w:rsidR="00A43430" w:rsidRPr="000E7418" w:rsidRDefault="00A43430" w:rsidP="000E7418">
            <w:pPr>
              <w:spacing w:line="276" w:lineRule="auto"/>
              <w:ind w:left="708"/>
              <w:rPr>
                <w:sz w:val="21"/>
                <w:szCs w:val="22"/>
                <w:lang w:val="fr-FR"/>
              </w:rPr>
            </w:pPr>
            <w:r w:rsidRPr="000E7418">
              <w:rPr>
                <w:sz w:val="21"/>
                <w:szCs w:val="22"/>
                <w:lang w:val="fr-FR"/>
              </w:rPr>
              <w:t xml:space="preserve">Apport indisponible hors capital </w:t>
            </w:r>
          </w:p>
        </w:tc>
        <w:tc>
          <w:tcPr>
            <w:tcW w:w="2050" w:type="dxa"/>
          </w:tcPr>
          <w:p w14:paraId="27F5A763" w14:textId="73A08AEF" w:rsidR="00A43430" w:rsidRPr="00A661DE" w:rsidRDefault="00A43430" w:rsidP="000E7418">
            <w:pPr>
              <w:spacing w:line="276" w:lineRule="auto"/>
              <w:jc w:val="right"/>
              <w:rPr>
                <w:b/>
                <w:bCs/>
                <w:highlight w:val="yellow"/>
                <w:lang w:val="fr-FR"/>
              </w:rPr>
            </w:pPr>
            <w:r w:rsidRPr="00A661DE">
              <w:rPr>
                <w:highlight w:val="yellow"/>
                <w:lang w:val="fr-FR"/>
              </w:rPr>
              <w:t>0 €</w:t>
            </w:r>
          </w:p>
        </w:tc>
      </w:tr>
      <w:tr w:rsidR="00A43430" w14:paraId="0D7F5591" w14:textId="162336D7" w:rsidTr="00A43430">
        <w:tc>
          <w:tcPr>
            <w:tcW w:w="471" w:type="dxa"/>
          </w:tcPr>
          <w:p w14:paraId="700B8F2D" w14:textId="7A022812" w:rsidR="00A43430" w:rsidRPr="00A43430" w:rsidRDefault="00A43430" w:rsidP="000E7418">
            <w:pPr>
              <w:spacing w:line="276" w:lineRule="auto"/>
              <w:rPr>
                <w:lang w:val="fr-FR"/>
              </w:rPr>
            </w:pPr>
            <w:r w:rsidRPr="00A43430">
              <w:rPr>
                <w:lang w:val="fr-FR"/>
              </w:rPr>
              <w:t>(-)</w:t>
            </w:r>
          </w:p>
        </w:tc>
        <w:tc>
          <w:tcPr>
            <w:tcW w:w="5388" w:type="dxa"/>
          </w:tcPr>
          <w:p w14:paraId="06809275" w14:textId="1E88BBD3" w:rsidR="00A43430" w:rsidRPr="000E7418" w:rsidRDefault="00A43430" w:rsidP="000E7418">
            <w:pPr>
              <w:spacing w:line="276" w:lineRule="auto"/>
              <w:ind w:left="708"/>
              <w:rPr>
                <w:sz w:val="21"/>
                <w:szCs w:val="22"/>
                <w:lang w:val="fr-FR"/>
              </w:rPr>
            </w:pPr>
            <w:r w:rsidRPr="000E7418">
              <w:rPr>
                <w:sz w:val="21"/>
                <w:szCs w:val="22"/>
                <w:lang w:val="fr-FR"/>
              </w:rPr>
              <w:t xml:space="preserve">Partie non-amortie des plus-values de réévaluation </w:t>
            </w:r>
          </w:p>
        </w:tc>
        <w:tc>
          <w:tcPr>
            <w:tcW w:w="2050" w:type="dxa"/>
          </w:tcPr>
          <w:p w14:paraId="5FFBA095" w14:textId="7F2E6BC1" w:rsidR="00A43430" w:rsidRPr="00A661DE" w:rsidRDefault="00A43430" w:rsidP="000E7418">
            <w:pPr>
              <w:spacing w:line="276" w:lineRule="auto"/>
              <w:jc w:val="right"/>
              <w:rPr>
                <w:b/>
                <w:bCs/>
                <w:highlight w:val="yellow"/>
                <w:lang w:val="fr-FR"/>
              </w:rPr>
            </w:pPr>
            <w:r w:rsidRPr="00A661DE">
              <w:rPr>
                <w:highlight w:val="yellow"/>
                <w:lang w:val="fr-FR"/>
              </w:rPr>
              <w:t>0 €</w:t>
            </w:r>
          </w:p>
        </w:tc>
      </w:tr>
      <w:tr w:rsidR="00A43430" w14:paraId="2837DBAE" w14:textId="534C6319" w:rsidTr="00A43430">
        <w:tc>
          <w:tcPr>
            <w:tcW w:w="471" w:type="dxa"/>
          </w:tcPr>
          <w:p w14:paraId="690264F4" w14:textId="15AFBA9F" w:rsidR="00A43430" w:rsidRPr="00A43430" w:rsidRDefault="00A43430" w:rsidP="000E7418">
            <w:pPr>
              <w:spacing w:line="276" w:lineRule="auto"/>
              <w:rPr>
                <w:lang w:val="fr-FR"/>
              </w:rPr>
            </w:pPr>
            <w:r w:rsidRPr="00A43430">
              <w:rPr>
                <w:lang w:val="fr-FR"/>
              </w:rPr>
              <w:t>(-)</w:t>
            </w:r>
          </w:p>
        </w:tc>
        <w:tc>
          <w:tcPr>
            <w:tcW w:w="5388" w:type="dxa"/>
          </w:tcPr>
          <w:p w14:paraId="1BE7D735" w14:textId="0305AF85" w:rsidR="00A43430" w:rsidRPr="000E7418" w:rsidRDefault="00A43430" w:rsidP="000E7418">
            <w:pPr>
              <w:spacing w:line="276" w:lineRule="auto"/>
              <w:ind w:left="708"/>
              <w:rPr>
                <w:sz w:val="21"/>
                <w:szCs w:val="22"/>
                <w:lang w:val="fr-FR"/>
              </w:rPr>
            </w:pPr>
            <w:r w:rsidRPr="000E7418">
              <w:rPr>
                <w:sz w:val="21"/>
                <w:szCs w:val="22"/>
                <w:lang w:val="fr-FR"/>
              </w:rPr>
              <w:t xml:space="preserve">Autres réserves indisponibles </w:t>
            </w:r>
          </w:p>
        </w:tc>
        <w:tc>
          <w:tcPr>
            <w:tcW w:w="2050" w:type="dxa"/>
          </w:tcPr>
          <w:p w14:paraId="3482904C" w14:textId="252C1270" w:rsidR="00A43430" w:rsidRPr="00A661DE" w:rsidRDefault="00A43430" w:rsidP="000E7418">
            <w:pPr>
              <w:spacing w:line="276" w:lineRule="auto"/>
              <w:jc w:val="right"/>
              <w:rPr>
                <w:b/>
                <w:bCs/>
                <w:highlight w:val="yellow"/>
                <w:lang w:val="fr-FR"/>
              </w:rPr>
            </w:pPr>
            <w:r w:rsidRPr="00A661DE">
              <w:rPr>
                <w:highlight w:val="yellow"/>
                <w:lang w:val="fr-FR"/>
              </w:rPr>
              <w:t>0 €</w:t>
            </w:r>
          </w:p>
        </w:tc>
      </w:tr>
      <w:tr w:rsidR="00A43430" w14:paraId="5651BD86" w14:textId="0FE681C3" w:rsidTr="00A43430">
        <w:tc>
          <w:tcPr>
            <w:tcW w:w="471" w:type="dxa"/>
          </w:tcPr>
          <w:p w14:paraId="465FEDE3" w14:textId="40488953" w:rsidR="00A43430" w:rsidRPr="00A43430" w:rsidRDefault="00A43430" w:rsidP="000E7418">
            <w:pPr>
              <w:spacing w:line="276" w:lineRule="auto"/>
              <w:rPr>
                <w:lang w:val="fr-FR"/>
              </w:rPr>
            </w:pPr>
            <w:r w:rsidRPr="00A43430">
              <w:rPr>
                <w:lang w:val="fr-FR"/>
              </w:rPr>
              <w:t>(-)</w:t>
            </w:r>
          </w:p>
        </w:tc>
        <w:tc>
          <w:tcPr>
            <w:tcW w:w="5388" w:type="dxa"/>
          </w:tcPr>
          <w:p w14:paraId="6935F701" w14:textId="718C564C" w:rsidR="00A43430" w:rsidRPr="000E7418" w:rsidRDefault="00A43430" w:rsidP="000E7418">
            <w:pPr>
              <w:spacing w:line="276" w:lineRule="auto"/>
              <w:ind w:left="708"/>
              <w:rPr>
                <w:lang w:val="fr-FR"/>
              </w:rPr>
            </w:pPr>
            <w:r>
              <w:rPr>
                <w:lang w:val="fr-FR"/>
              </w:rPr>
              <w:t xml:space="preserve">Subsides en capital </w:t>
            </w:r>
          </w:p>
        </w:tc>
        <w:tc>
          <w:tcPr>
            <w:tcW w:w="2050" w:type="dxa"/>
          </w:tcPr>
          <w:p w14:paraId="190CDAA0" w14:textId="7DD8969F" w:rsidR="00A43430" w:rsidRPr="00A661DE" w:rsidRDefault="00A43430" w:rsidP="000E7418">
            <w:pPr>
              <w:spacing w:line="276" w:lineRule="auto"/>
              <w:jc w:val="right"/>
              <w:rPr>
                <w:b/>
                <w:bCs/>
                <w:highlight w:val="yellow"/>
                <w:lang w:val="fr-FR"/>
              </w:rPr>
            </w:pPr>
            <w:r w:rsidRPr="00A661DE">
              <w:rPr>
                <w:highlight w:val="yellow"/>
                <w:lang w:val="fr-FR"/>
              </w:rPr>
              <w:t>0 €</w:t>
            </w:r>
          </w:p>
        </w:tc>
      </w:tr>
      <w:tr w:rsidR="00A43430" w14:paraId="09EA1EE7" w14:textId="77777777" w:rsidTr="00A43430">
        <w:tc>
          <w:tcPr>
            <w:tcW w:w="471" w:type="dxa"/>
            <w:shd w:val="clear" w:color="auto" w:fill="FFF5D2" w:themeFill="accent1" w:themeFillTint="33"/>
          </w:tcPr>
          <w:p w14:paraId="640EEBCF" w14:textId="75BE3C15" w:rsidR="00A43430" w:rsidRPr="000E7418" w:rsidRDefault="00A43430" w:rsidP="000E7418">
            <w:pPr>
              <w:spacing w:line="276" w:lineRule="auto"/>
              <w:rPr>
                <w:b/>
                <w:bCs/>
                <w:lang w:val="fr-FR"/>
              </w:rPr>
            </w:pPr>
            <w:r>
              <w:rPr>
                <w:b/>
                <w:bCs/>
                <w:lang w:val="fr-FR"/>
              </w:rPr>
              <w:t>=</w:t>
            </w:r>
          </w:p>
        </w:tc>
        <w:tc>
          <w:tcPr>
            <w:tcW w:w="5388" w:type="dxa"/>
            <w:shd w:val="clear" w:color="auto" w:fill="FFF5D2" w:themeFill="accent1" w:themeFillTint="33"/>
          </w:tcPr>
          <w:p w14:paraId="2B7940AA" w14:textId="5B659668" w:rsidR="00A43430" w:rsidRPr="00A43430" w:rsidRDefault="00E153DA" w:rsidP="00A43430">
            <w:pPr>
              <w:spacing w:line="276" w:lineRule="auto"/>
              <w:rPr>
                <w:b/>
                <w:bCs/>
                <w:lang w:val="fr-FR"/>
              </w:rPr>
            </w:pPr>
            <w:r>
              <w:rPr>
                <w:b/>
                <w:bCs/>
                <w:lang w:val="fr-FR"/>
              </w:rPr>
              <w:t>ACTIF NET DISPONIBLE</w:t>
            </w:r>
            <w:r w:rsidR="00A43430" w:rsidRPr="00A43430">
              <w:rPr>
                <w:b/>
                <w:bCs/>
                <w:lang w:val="fr-FR"/>
              </w:rPr>
              <w:t xml:space="preserve"> A LA DISTRIBUTION</w:t>
            </w:r>
            <w:r>
              <w:rPr>
                <w:b/>
                <w:bCs/>
                <w:lang w:val="fr-FR"/>
              </w:rPr>
              <w:t xml:space="preserve"> (&gt;0)</w:t>
            </w:r>
          </w:p>
        </w:tc>
        <w:tc>
          <w:tcPr>
            <w:tcW w:w="2050" w:type="dxa"/>
            <w:shd w:val="clear" w:color="auto" w:fill="FFF5D2" w:themeFill="accent1" w:themeFillTint="33"/>
          </w:tcPr>
          <w:p w14:paraId="65B272C7" w14:textId="48687142" w:rsidR="00A43430" w:rsidRPr="00A661DE" w:rsidRDefault="00A43430" w:rsidP="000E7418">
            <w:pPr>
              <w:spacing w:line="276" w:lineRule="auto"/>
              <w:jc w:val="right"/>
              <w:rPr>
                <w:b/>
                <w:bCs/>
                <w:highlight w:val="yellow"/>
                <w:lang w:val="fr-FR"/>
              </w:rPr>
            </w:pPr>
            <w:r w:rsidRPr="00A661DE">
              <w:rPr>
                <w:b/>
                <w:bCs/>
                <w:highlight w:val="yellow"/>
                <w:lang w:val="fr-FR"/>
              </w:rPr>
              <w:t>€</w:t>
            </w:r>
          </w:p>
        </w:tc>
      </w:tr>
      <w:tr w:rsidR="00A43430" w14:paraId="46E6F0BB" w14:textId="77777777" w:rsidTr="00A43430">
        <w:tc>
          <w:tcPr>
            <w:tcW w:w="471" w:type="dxa"/>
            <w:shd w:val="clear" w:color="auto" w:fill="B9CEFF" w:themeFill="text2" w:themeFillTint="33"/>
          </w:tcPr>
          <w:p w14:paraId="5094047D" w14:textId="603BAAD0" w:rsidR="00A43430" w:rsidRDefault="00A43430" w:rsidP="000E7418">
            <w:pPr>
              <w:spacing w:line="276" w:lineRule="auto"/>
              <w:rPr>
                <w:b/>
                <w:bCs/>
                <w:lang w:val="fr-FR"/>
              </w:rPr>
            </w:pPr>
            <w:r>
              <w:rPr>
                <w:b/>
                <w:bCs/>
                <w:lang w:val="fr-FR"/>
              </w:rPr>
              <w:t>(-)</w:t>
            </w:r>
          </w:p>
        </w:tc>
        <w:tc>
          <w:tcPr>
            <w:tcW w:w="5388" w:type="dxa"/>
            <w:shd w:val="clear" w:color="auto" w:fill="B9CEFF" w:themeFill="text2" w:themeFillTint="33"/>
          </w:tcPr>
          <w:p w14:paraId="597D01FB" w14:textId="00FD81DB" w:rsidR="00A43430" w:rsidRPr="00A43430" w:rsidRDefault="00A43430" w:rsidP="00A43430">
            <w:pPr>
              <w:spacing w:line="276" w:lineRule="auto"/>
              <w:rPr>
                <w:b/>
                <w:bCs/>
                <w:lang w:val="fr-FR"/>
              </w:rPr>
            </w:pPr>
            <w:r>
              <w:rPr>
                <w:b/>
                <w:bCs/>
                <w:lang w:val="fr-FR"/>
              </w:rPr>
              <w:t xml:space="preserve">Remboursements d’actions </w:t>
            </w:r>
          </w:p>
        </w:tc>
        <w:tc>
          <w:tcPr>
            <w:tcW w:w="2050" w:type="dxa"/>
            <w:shd w:val="clear" w:color="auto" w:fill="B9CEFF" w:themeFill="text2" w:themeFillTint="33"/>
          </w:tcPr>
          <w:p w14:paraId="2BC1DA78" w14:textId="79B18DBF" w:rsidR="00A43430" w:rsidRPr="00A661DE" w:rsidRDefault="00A43430" w:rsidP="000E7418">
            <w:pPr>
              <w:spacing w:line="276" w:lineRule="auto"/>
              <w:jc w:val="right"/>
              <w:rPr>
                <w:b/>
                <w:bCs/>
                <w:highlight w:val="yellow"/>
                <w:lang w:val="fr-FR"/>
              </w:rPr>
            </w:pPr>
            <w:r w:rsidRPr="00A661DE">
              <w:rPr>
                <w:b/>
                <w:bCs/>
                <w:highlight w:val="yellow"/>
                <w:lang w:val="fr-FR"/>
              </w:rPr>
              <w:t xml:space="preserve">€ </w:t>
            </w:r>
          </w:p>
        </w:tc>
      </w:tr>
      <w:tr w:rsidR="00A43430" w14:paraId="09EB4F67" w14:textId="77777777" w:rsidTr="00A43430">
        <w:tc>
          <w:tcPr>
            <w:tcW w:w="471" w:type="dxa"/>
            <w:shd w:val="clear" w:color="auto" w:fill="B9CEFF" w:themeFill="text2" w:themeFillTint="33"/>
          </w:tcPr>
          <w:p w14:paraId="68801022" w14:textId="69820E4C" w:rsidR="00A43430" w:rsidRDefault="00A43430" w:rsidP="000E7418">
            <w:pPr>
              <w:spacing w:line="276" w:lineRule="auto"/>
              <w:rPr>
                <w:b/>
                <w:bCs/>
                <w:lang w:val="fr-FR"/>
              </w:rPr>
            </w:pPr>
            <w:r>
              <w:rPr>
                <w:b/>
                <w:bCs/>
                <w:lang w:val="fr-FR"/>
              </w:rPr>
              <w:t>(-)</w:t>
            </w:r>
          </w:p>
        </w:tc>
        <w:tc>
          <w:tcPr>
            <w:tcW w:w="5388" w:type="dxa"/>
            <w:shd w:val="clear" w:color="auto" w:fill="B9CEFF" w:themeFill="text2" w:themeFillTint="33"/>
          </w:tcPr>
          <w:p w14:paraId="13F7CDCF" w14:textId="47F841CD" w:rsidR="00A43430" w:rsidRDefault="00A43430" w:rsidP="00A43430">
            <w:pPr>
              <w:spacing w:line="276" w:lineRule="auto"/>
              <w:rPr>
                <w:b/>
                <w:bCs/>
                <w:lang w:val="fr-FR"/>
              </w:rPr>
            </w:pPr>
            <w:r>
              <w:rPr>
                <w:b/>
                <w:bCs/>
                <w:lang w:val="fr-FR"/>
              </w:rPr>
              <w:t xml:space="preserve">Distribution de dividendes </w:t>
            </w:r>
          </w:p>
        </w:tc>
        <w:tc>
          <w:tcPr>
            <w:tcW w:w="2050" w:type="dxa"/>
            <w:shd w:val="clear" w:color="auto" w:fill="B9CEFF" w:themeFill="text2" w:themeFillTint="33"/>
          </w:tcPr>
          <w:p w14:paraId="249F2F6E" w14:textId="79FE3A60" w:rsidR="00A43430" w:rsidRPr="00A661DE" w:rsidRDefault="00A43430" w:rsidP="000E7418">
            <w:pPr>
              <w:spacing w:line="276" w:lineRule="auto"/>
              <w:jc w:val="right"/>
              <w:rPr>
                <w:b/>
                <w:bCs/>
                <w:highlight w:val="yellow"/>
                <w:lang w:val="fr-FR"/>
              </w:rPr>
            </w:pPr>
            <w:r w:rsidRPr="00A661DE">
              <w:rPr>
                <w:b/>
                <w:bCs/>
                <w:highlight w:val="yellow"/>
                <w:lang w:val="fr-FR"/>
              </w:rPr>
              <w:t xml:space="preserve">€ </w:t>
            </w:r>
          </w:p>
        </w:tc>
      </w:tr>
      <w:tr w:rsidR="00A43430" w14:paraId="37CACFE7" w14:textId="77777777" w:rsidTr="00A43430">
        <w:tc>
          <w:tcPr>
            <w:tcW w:w="471" w:type="dxa"/>
            <w:shd w:val="clear" w:color="auto" w:fill="FFF5D2" w:themeFill="accent1" w:themeFillTint="33"/>
          </w:tcPr>
          <w:p w14:paraId="2DA4F5BC" w14:textId="011066EE" w:rsidR="00A43430" w:rsidRDefault="00A43430" w:rsidP="000E7418">
            <w:pPr>
              <w:spacing w:line="276" w:lineRule="auto"/>
              <w:rPr>
                <w:b/>
                <w:bCs/>
                <w:lang w:val="fr-FR"/>
              </w:rPr>
            </w:pPr>
            <w:r>
              <w:rPr>
                <w:b/>
                <w:bCs/>
                <w:lang w:val="fr-FR"/>
              </w:rPr>
              <w:t xml:space="preserve">= </w:t>
            </w:r>
          </w:p>
        </w:tc>
        <w:tc>
          <w:tcPr>
            <w:tcW w:w="5388" w:type="dxa"/>
            <w:shd w:val="clear" w:color="auto" w:fill="FFF5D2" w:themeFill="accent1" w:themeFillTint="33"/>
          </w:tcPr>
          <w:p w14:paraId="2C73EAAA" w14:textId="095B2CFA" w:rsidR="00A43430" w:rsidRDefault="00E153DA" w:rsidP="00A43430">
            <w:pPr>
              <w:spacing w:line="276" w:lineRule="auto"/>
              <w:rPr>
                <w:b/>
                <w:bCs/>
                <w:lang w:val="fr-FR"/>
              </w:rPr>
            </w:pPr>
            <w:r>
              <w:rPr>
                <w:b/>
                <w:bCs/>
                <w:lang w:val="fr-FR"/>
              </w:rPr>
              <w:t>ACTIF NET DISPONIBLE</w:t>
            </w:r>
            <w:r w:rsidR="00A43430">
              <w:rPr>
                <w:b/>
                <w:bCs/>
                <w:lang w:val="fr-FR"/>
              </w:rPr>
              <w:t xml:space="preserve"> APRÈS LA </w:t>
            </w:r>
            <w:r w:rsidR="00A43430" w:rsidRPr="4024D62F">
              <w:rPr>
                <w:b/>
                <w:bCs/>
                <w:lang w:val="fr-FR"/>
              </w:rPr>
              <w:t>DISTRIBU</w:t>
            </w:r>
            <w:r w:rsidR="0CC282D2" w:rsidRPr="4024D62F">
              <w:rPr>
                <w:b/>
                <w:bCs/>
                <w:lang w:val="fr-FR"/>
              </w:rPr>
              <w:t>T</w:t>
            </w:r>
            <w:r w:rsidR="00A43430" w:rsidRPr="4024D62F">
              <w:rPr>
                <w:b/>
                <w:bCs/>
                <w:lang w:val="fr-FR"/>
              </w:rPr>
              <w:t>ION</w:t>
            </w:r>
            <w:r w:rsidR="00A43430">
              <w:rPr>
                <w:b/>
                <w:bCs/>
                <w:lang w:val="fr-FR"/>
              </w:rPr>
              <w:t xml:space="preserve"> (&gt; 0) </w:t>
            </w:r>
          </w:p>
        </w:tc>
        <w:tc>
          <w:tcPr>
            <w:tcW w:w="2050" w:type="dxa"/>
            <w:shd w:val="clear" w:color="auto" w:fill="FFF5D2" w:themeFill="accent1" w:themeFillTint="33"/>
          </w:tcPr>
          <w:p w14:paraId="75FE4C87" w14:textId="45B79FB4" w:rsidR="00A43430" w:rsidRPr="00A661DE" w:rsidRDefault="00A43430" w:rsidP="000E7418">
            <w:pPr>
              <w:spacing w:line="276" w:lineRule="auto"/>
              <w:jc w:val="right"/>
              <w:rPr>
                <w:b/>
                <w:bCs/>
                <w:highlight w:val="yellow"/>
                <w:lang w:val="fr-FR"/>
              </w:rPr>
            </w:pPr>
            <w:r w:rsidRPr="00A661DE">
              <w:rPr>
                <w:b/>
                <w:bCs/>
                <w:highlight w:val="yellow"/>
                <w:lang w:val="fr-FR"/>
              </w:rPr>
              <w:t xml:space="preserve">€ </w:t>
            </w:r>
          </w:p>
        </w:tc>
      </w:tr>
    </w:tbl>
    <w:p w14:paraId="14F92845" w14:textId="6E9FCB10" w:rsidR="000E7418" w:rsidRDefault="009401BA" w:rsidP="000E7418">
      <w:pPr>
        <w:spacing w:line="276" w:lineRule="auto"/>
        <w:rPr>
          <w:lang w:val="fr-FR"/>
        </w:rPr>
      </w:pPr>
      <w:r w:rsidRPr="00515085">
        <w:rPr>
          <w:color w:val="FFFFFF" w:themeColor="background1"/>
          <w:highlight w:val="darkBlue"/>
          <w:lang w:val="fr-FR"/>
        </w:rPr>
        <w:t>OPTION</w:t>
      </w:r>
      <w:r>
        <w:rPr>
          <w:lang w:val="fr-FR"/>
        </w:rPr>
        <w:t xml:space="preserve"> Le Conseil d’Administration constate que le l’actif net disponible après la distribution est &gt; 0, le test de solvabilité est concluant et permet la distribution. </w:t>
      </w:r>
    </w:p>
    <w:p w14:paraId="60FFAB5A" w14:textId="77777777" w:rsidR="009401BA" w:rsidRDefault="009401BA" w:rsidP="000E7418">
      <w:pPr>
        <w:spacing w:line="276" w:lineRule="auto"/>
        <w:rPr>
          <w:lang w:val="fr-FR"/>
        </w:rPr>
      </w:pPr>
    </w:p>
    <w:p w14:paraId="5D9DA17B" w14:textId="01F3BE12" w:rsidR="009401BA" w:rsidRDefault="009401BA" w:rsidP="000E7418">
      <w:pPr>
        <w:spacing w:line="276" w:lineRule="auto"/>
        <w:rPr>
          <w:lang w:val="fr-FR"/>
        </w:rPr>
      </w:pPr>
      <w:r w:rsidRPr="00515085">
        <w:rPr>
          <w:color w:val="FFFFFF" w:themeColor="background1"/>
          <w:highlight w:val="darkBlue"/>
          <w:lang w:val="fr-FR"/>
        </w:rPr>
        <w:t>OPTION</w:t>
      </w:r>
      <w:r>
        <w:rPr>
          <w:lang w:val="fr-FR"/>
        </w:rPr>
        <w:t xml:space="preserve"> Le Conseil d’Administration constate que l’actif net disponible après la distribution est &lt; 0, le test de solvabilité n’est pas concluant et ne permet pas la distribution. </w:t>
      </w:r>
    </w:p>
    <w:p w14:paraId="0D8A24F1" w14:textId="77777777" w:rsidR="000E7418" w:rsidRDefault="000E7418" w:rsidP="000E7418">
      <w:pPr>
        <w:spacing w:line="276" w:lineRule="auto"/>
        <w:rPr>
          <w:lang w:val="fr-FR"/>
        </w:rPr>
      </w:pPr>
    </w:p>
    <w:p w14:paraId="04BC8DEE" w14:textId="77777777" w:rsidR="000E7418" w:rsidRDefault="000E7418" w:rsidP="000E7418">
      <w:pPr>
        <w:spacing w:line="276" w:lineRule="auto"/>
        <w:rPr>
          <w:b/>
          <w:bCs/>
          <w:lang w:val="fr-FR"/>
        </w:rPr>
      </w:pPr>
    </w:p>
    <w:p w14:paraId="7288671C" w14:textId="77777777" w:rsidR="00A43430" w:rsidRDefault="000E7418" w:rsidP="000E7418">
      <w:pPr>
        <w:spacing w:line="276" w:lineRule="auto"/>
        <w:rPr>
          <w:b/>
          <w:bCs/>
          <w:lang w:val="fr-FR"/>
        </w:rPr>
      </w:pPr>
      <w:r>
        <w:rPr>
          <w:b/>
          <w:bCs/>
          <w:lang w:val="fr-FR"/>
        </w:rPr>
        <w:t>2° TEST DE LIQUIDITE</w:t>
      </w:r>
    </w:p>
    <w:p w14:paraId="03DC5219" w14:textId="6AEC7BDB" w:rsidR="00E153DA" w:rsidRDefault="00CF0A4D" w:rsidP="00CF0A4D">
      <w:pPr>
        <w:pStyle w:val="NormalWeb"/>
        <w:jc w:val="both"/>
        <w:rPr>
          <w:rFonts w:ascii="Arial" w:eastAsiaTheme="minorHAnsi" w:hAnsi="Arial" w:cs="Arial (Corps)"/>
          <w:i/>
          <w:iCs/>
          <w:kern w:val="2"/>
          <w:sz w:val="22"/>
          <w:lang w:val="fr-FR" w:eastAsia="en-US"/>
          <w14:ligatures w14:val="standardContextual"/>
        </w:rPr>
      </w:pPr>
      <w:r w:rsidRPr="00CF0A4D">
        <w:rPr>
          <w:rFonts w:ascii="Arial" w:eastAsiaTheme="minorHAnsi" w:hAnsi="Arial" w:cs="Arial (Corps)"/>
          <w:kern w:val="2"/>
          <w:sz w:val="22"/>
          <w:lang w:val="fr-FR" w:eastAsia="en-US"/>
          <w14:ligatures w14:val="standardContextual"/>
        </w:rPr>
        <w:t xml:space="preserve">L’article </w:t>
      </w:r>
      <w:hyperlink r:id="rId26" w:anchor="Art.6:116" w:history="1">
        <w:r w:rsidRPr="00CF0A4D">
          <w:rPr>
            <w:rStyle w:val="Lienhypertexte"/>
            <w:rFonts w:ascii="Arial" w:eastAsiaTheme="minorHAnsi" w:hAnsi="Arial" w:cs="Arial (Corps)"/>
            <w:kern w:val="2"/>
            <w:sz w:val="22"/>
            <w:lang w:val="fr-FR" w:eastAsia="en-US"/>
            <w14:ligatures w14:val="standardContextual"/>
          </w:rPr>
          <w:t>6 : 116 du CSA</w:t>
        </w:r>
      </w:hyperlink>
      <w:r w:rsidRPr="00CF0A4D">
        <w:rPr>
          <w:rFonts w:ascii="Arial" w:eastAsiaTheme="minorHAnsi" w:hAnsi="Arial" w:cs="Arial (Corps)"/>
          <w:kern w:val="2"/>
          <w:sz w:val="22"/>
          <w:lang w:val="fr-FR" w:eastAsia="en-US"/>
          <w14:ligatures w14:val="standardContextual"/>
        </w:rPr>
        <w:t xml:space="preserve"> stipule que : « La décision de distribution prise par l'assemblée</w:t>
      </w:r>
      <w:r w:rsidRPr="00CF0A4D">
        <w:rPr>
          <w:rFonts w:ascii="Arial" w:eastAsiaTheme="minorHAnsi" w:hAnsi="Arial" w:cs="Arial (Corps)"/>
          <w:i/>
          <w:iCs/>
          <w:kern w:val="2"/>
          <w:sz w:val="22"/>
          <w:lang w:val="fr-FR" w:eastAsia="en-US"/>
          <w14:ligatures w14:val="standardContextual"/>
        </w:rPr>
        <w:t xml:space="preserve"> générale ne produit ses effets qu'après que l'organe d'administration aura constaté qu'à la suite de la distribution, la société pourra, en fonction des développements auxquels on peut raisonnablement s'attendre, </w:t>
      </w:r>
      <w:r w:rsidRPr="004851A9">
        <w:rPr>
          <w:rFonts w:ascii="Arial" w:eastAsiaTheme="minorHAnsi" w:hAnsi="Arial" w:cs="Arial (Corps)"/>
          <w:b/>
          <w:bCs/>
          <w:i/>
          <w:iCs/>
          <w:kern w:val="2"/>
          <w:sz w:val="22"/>
          <w:lang w:val="fr-FR" w:eastAsia="en-US"/>
          <w14:ligatures w14:val="standardContextual"/>
        </w:rPr>
        <w:t>continuer à s'acquitter de ses dettes au fur et à mesure de leur échéance pendant une période d'au moins douze mois à compter de la date de la distribution</w:t>
      </w:r>
      <w:r w:rsidRPr="00CF0A4D">
        <w:rPr>
          <w:rFonts w:ascii="Arial" w:eastAsiaTheme="minorHAnsi" w:hAnsi="Arial" w:cs="Arial (Corps)"/>
          <w:i/>
          <w:iCs/>
          <w:kern w:val="2"/>
          <w:sz w:val="22"/>
          <w:lang w:val="fr-FR" w:eastAsia="en-US"/>
          <w14:ligatures w14:val="standardContextual"/>
        </w:rPr>
        <w:t> »</w:t>
      </w:r>
      <w:r w:rsidR="004851A9">
        <w:rPr>
          <w:rFonts w:ascii="Arial" w:eastAsiaTheme="minorHAnsi" w:hAnsi="Arial" w:cs="Arial (Corps)"/>
          <w:i/>
          <w:iCs/>
          <w:kern w:val="2"/>
          <w:sz w:val="22"/>
          <w:lang w:val="fr-FR" w:eastAsia="en-US"/>
          <w14:ligatures w14:val="standardContextual"/>
        </w:rPr>
        <w:t xml:space="preserve">. </w:t>
      </w:r>
    </w:p>
    <w:p w14:paraId="06F57AD1" w14:textId="7E806D92" w:rsidR="004851A9" w:rsidRDefault="004851A9" w:rsidP="00CF0A4D">
      <w:pPr>
        <w:pStyle w:val="NormalWeb"/>
        <w:jc w:val="both"/>
        <w:rPr>
          <w:rFonts w:ascii="Arial" w:eastAsiaTheme="minorHAnsi" w:hAnsi="Arial" w:cs="Arial (Corps)"/>
          <w:kern w:val="2"/>
          <w:sz w:val="22"/>
          <w:lang w:val="fr-FR" w:eastAsia="en-US"/>
          <w14:ligatures w14:val="standardContextual"/>
        </w:rPr>
      </w:pPr>
      <w:r w:rsidRPr="004851A9">
        <w:rPr>
          <w:rFonts w:ascii="Arial" w:eastAsiaTheme="minorHAnsi" w:hAnsi="Arial" w:cs="Arial (Corps)"/>
          <w:kern w:val="2"/>
          <w:sz w:val="22"/>
          <w:lang w:val="fr-FR" w:eastAsia="en-US"/>
          <w14:ligatures w14:val="standardContextual"/>
        </w:rPr>
        <w:t>Le Conseil d’Administration</w:t>
      </w:r>
      <w:r>
        <w:rPr>
          <w:rFonts w:ascii="Arial" w:eastAsiaTheme="minorHAnsi" w:hAnsi="Arial" w:cs="Arial (Corps)"/>
          <w:kern w:val="2"/>
          <w:sz w:val="22"/>
          <w:lang w:val="fr-FR" w:eastAsia="en-US"/>
          <w14:ligatures w14:val="standardContextual"/>
        </w:rPr>
        <w:t xml:space="preserve"> prend acte que</w:t>
      </w:r>
      <w:r w:rsidRPr="004851A9">
        <w:rPr>
          <w:rFonts w:ascii="Arial" w:eastAsiaTheme="minorHAnsi" w:hAnsi="Arial" w:cs="Arial (Corps)"/>
          <w:kern w:val="2"/>
          <w:sz w:val="22"/>
          <w:lang w:val="fr-FR" w:eastAsia="en-US"/>
          <w14:ligatures w14:val="standardContextual"/>
        </w:rPr>
        <w:t xml:space="preserve"> </w:t>
      </w:r>
      <w:r>
        <w:rPr>
          <w:rFonts w:ascii="Arial" w:eastAsiaTheme="minorHAnsi" w:hAnsi="Arial" w:cs="Arial (Corps)"/>
          <w:kern w:val="2"/>
          <w:sz w:val="22"/>
          <w:lang w:val="fr-FR" w:eastAsia="en-US"/>
          <w14:ligatures w14:val="standardContextual"/>
        </w:rPr>
        <w:t xml:space="preserve">le législateur offre une certaine liberté aux responsables de l’entreprise pour évaluer la liquidité de l’entreprise, compte tenu de son contexte. </w:t>
      </w:r>
    </w:p>
    <w:p w14:paraId="2C318BA1" w14:textId="57293FD4" w:rsidR="004851A9" w:rsidRDefault="004851A9" w:rsidP="004851A9">
      <w:pPr>
        <w:pStyle w:val="NormalWeb"/>
        <w:jc w:val="both"/>
        <w:rPr>
          <w:rFonts w:ascii="Arial" w:eastAsiaTheme="minorHAnsi" w:hAnsi="Arial" w:cs="Arial (Corps)"/>
          <w:kern w:val="2"/>
          <w:sz w:val="22"/>
          <w:lang w:val="fr-FR" w:eastAsia="en-US"/>
          <w14:ligatures w14:val="standardContextual"/>
        </w:rPr>
      </w:pPr>
      <w:r>
        <w:rPr>
          <w:rFonts w:ascii="Arial" w:eastAsiaTheme="minorHAnsi" w:hAnsi="Arial" w:cs="Arial (Corps)"/>
          <w:kern w:val="2"/>
          <w:sz w:val="22"/>
          <w:lang w:val="fr-FR" w:eastAsia="en-US"/>
          <w14:ligatures w14:val="standardContextual"/>
        </w:rPr>
        <w:t xml:space="preserve">Le Conseil d’Administration prend également acte que la responsabilité de l’évaluation du test de liquidité lui incombe et que la responsabilité des administrateurs est solidairement engagée </w:t>
      </w:r>
      <w:r w:rsidR="00005372">
        <w:rPr>
          <w:rFonts w:ascii="Arial" w:eastAsiaTheme="minorHAnsi" w:hAnsi="Arial" w:cs="Arial (Corps)"/>
          <w:kern w:val="2"/>
          <w:sz w:val="22"/>
          <w:lang w:val="fr-FR" w:eastAsia="en-US"/>
          <w14:ligatures w14:val="standardContextual"/>
        </w:rPr>
        <w:t xml:space="preserve">à l’égard de la société et des tiers </w:t>
      </w:r>
      <w:r>
        <w:rPr>
          <w:rFonts w:ascii="Arial" w:eastAsiaTheme="minorHAnsi" w:hAnsi="Arial" w:cs="Arial (Corps)"/>
          <w:kern w:val="2"/>
          <w:sz w:val="22"/>
          <w:lang w:val="fr-FR" w:eastAsia="en-US"/>
          <w14:ligatures w14:val="standardContextual"/>
        </w:rPr>
        <w:t xml:space="preserve">pour tous dommages qui résulteraient d’une décision de distribution inopportune.  </w:t>
      </w:r>
    </w:p>
    <w:p w14:paraId="7E4EE3B0" w14:textId="0A5D9964" w:rsidR="00A414CB" w:rsidRDefault="00A414CB" w:rsidP="004851A9">
      <w:pPr>
        <w:pStyle w:val="NormalWeb"/>
        <w:jc w:val="both"/>
        <w:rPr>
          <w:rFonts w:ascii="Arial" w:eastAsiaTheme="minorHAnsi" w:hAnsi="Arial" w:cs="Arial (Corps)"/>
          <w:b/>
          <w:bCs/>
          <w:kern w:val="2"/>
          <w:sz w:val="22"/>
          <w:lang w:val="fr-FR" w:eastAsia="en-US"/>
          <w14:ligatures w14:val="standardContextual"/>
        </w:rPr>
      </w:pPr>
      <w:r w:rsidRPr="004851A9">
        <w:rPr>
          <w:rFonts w:ascii="Arial" w:eastAsiaTheme="minorHAnsi" w:hAnsi="Arial" w:cs="Arial (Corps)"/>
          <w:kern w:val="2"/>
          <w:sz w:val="22"/>
          <w:lang w:val="fr-FR" w:eastAsia="en-US"/>
          <w14:ligatures w14:val="standardContextual"/>
        </w:rPr>
        <w:br/>
      </w:r>
      <w:r w:rsidR="00E258F3">
        <w:rPr>
          <w:rFonts w:ascii="Arial" w:eastAsiaTheme="minorHAnsi" w:hAnsi="Arial" w:cs="Arial (Corps)"/>
          <w:b/>
          <w:bCs/>
          <w:kern w:val="2"/>
          <w:sz w:val="22"/>
          <w:lang w:val="fr-FR" w:eastAsia="en-US"/>
          <w14:ligatures w14:val="standardContextual"/>
        </w:rPr>
        <w:t>Méthode d’é</w:t>
      </w:r>
      <w:r w:rsidR="004851A9" w:rsidRPr="004851A9">
        <w:rPr>
          <w:rFonts w:ascii="Arial" w:eastAsiaTheme="minorHAnsi" w:hAnsi="Arial" w:cs="Arial (Corps)"/>
          <w:b/>
          <w:bCs/>
          <w:kern w:val="2"/>
          <w:sz w:val="22"/>
          <w:lang w:val="fr-FR" w:eastAsia="en-US"/>
          <w14:ligatures w14:val="standardContextual"/>
        </w:rPr>
        <w:t xml:space="preserve">valuation par l’analyse financière </w:t>
      </w:r>
    </w:p>
    <w:p w14:paraId="35B4546F" w14:textId="2AD29E83" w:rsidR="005E7109" w:rsidRDefault="005E7109" w:rsidP="005E7109">
      <w:pPr>
        <w:spacing w:line="276" w:lineRule="auto"/>
        <w:jc w:val="both"/>
        <w:rPr>
          <w:lang w:val="fr-FR"/>
        </w:rPr>
      </w:pPr>
      <w:r w:rsidRPr="005E7109">
        <w:rPr>
          <w:lang w:val="fr-FR"/>
        </w:rPr>
        <w:t xml:space="preserve">Sur base </w:t>
      </w:r>
      <w:r>
        <w:rPr>
          <w:lang w:val="fr-FR"/>
        </w:rPr>
        <w:t>des [</w:t>
      </w:r>
      <w:r w:rsidRPr="00515085">
        <w:rPr>
          <w:color w:val="FFFFFF" w:themeColor="background1"/>
          <w:highlight w:val="darkBlue"/>
          <w:lang w:val="fr-FR"/>
        </w:rPr>
        <w:t>OPTION</w:t>
      </w:r>
      <w:r>
        <w:rPr>
          <w:highlight w:val="yellow"/>
          <w:lang w:val="fr-FR"/>
        </w:rPr>
        <w:t xml:space="preserve"> derniers comptes annuels approuvés</w:t>
      </w:r>
      <w:r w:rsidRPr="002B40D2">
        <w:rPr>
          <w:highlight w:val="yellow"/>
          <w:lang w:val="fr-FR"/>
        </w:rPr>
        <w:t>/</w:t>
      </w:r>
      <w:r w:rsidRPr="002B40D2">
        <w:rPr>
          <w:color w:val="FFFFFF" w:themeColor="background1"/>
          <w:highlight w:val="darkBlue"/>
          <w:lang w:val="fr-FR"/>
        </w:rPr>
        <w:t xml:space="preserve"> </w:t>
      </w:r>
      <w:r w:rsidRPr="00515085">
        <w:rPr>
          <w:color w:val="FFFFFF" w:themeColor="background1"/>
          <w:highlight w:val="darkBlue"/>
          <w:lang w:val="fr-FR"/>
        </w:rPr>
        <w:t>OPTION</w:t>
      </w:r>
      <w:r>
        <w:rPr>
          <w:highlight w:val="yellow"/>
          <w:lang w:val="fr-FR"/>
        </w:rPr>
        <w:t xml:space="preserve"> comptes annuels provisoires du … / </w:t>
      </w:r>
      <w:r w:rsidRPr="00515085">
        <w:rPr>
          <w:color w:val="FFFFFF" w:themeColor="background1"/>
          <w:highlight w:val="darkBlue"/>
          <w:lang w:val="fr-FR"/>
        </w:rPr>
        <w:t>OPTION</w:t>
      </w:r>
      <w:r>
        <w:rPr>
          <w:highlight w:val="yellow"/>
          <w:lang w:val="fr-FR"/>
        </w:rPr>
        <w:t xml:space="preserve"> </w:t>
      </w:r>
      <w:r w:rsidRPr="009401BA">
        <w:rPr>
          <w:highlight w:val="yellow"/>
          <w:lang w:val="fr-FR"/>
        </w:rPr>
        <w:t>autr</w:t>
      </w:r>
      <w:r>
        <w:rPr>
          <w:highlight w:val="yellow"/>
          <w:lang w:val="fr-FR"/>
        </w:rPr>
        <w:t xml:space="preserve">e </w:t>
      </w:r>
      <w:r w:rsidRPr="009401BA">
        <w:rPr>
          <w:highlight w:val="yellow"/>
          <w:lang w:val="fr-FR"/>
        </w:rPr>
        <w:t>état plus récent</w:t>
      </w:r>
      <w:r>
        <w:rPr>
          <w:highlight w:val="yellow"/>
          <w:lang w:val="fr-FR"/>
        </w:rPr>
        <w:t xml:space="preserve"> </w:t>
      </w:r>
      <w:r w:rsidRPr="009401BA">
        <w:rPr>
          <w:highlight w:val="yellow"/>
          <w:lang w:val="fr-FR"/>
        </w:rPr>
        <w:t>résumant la situation active ou passive</w:t>
      </w:r>
      <w:r>
        <w:rPr>
          <w:lang w:val="fr-FR"/>
        </w:rPr>
        <w:t>]</w:t>
      </w:r>
      <w:r w:rsidRPr="005E7109">
        <w:rPr>
          <w:lang w:val="fr-FR"/>
        </w:rPr>
        <w:t>, le Conseil d’Administration calcule différents indicateurs permettant d’apprécier la liquidité de l’entreprise</w:t>
      </w:r>
      <w:r>
        <w:rPr>
          <w:lang w:val="fr-FR"/>
        </w:rPr>
        <w:t xml:space="preserve">. </w:t>
      </w:r>
    </w:p>
    <w:p w14:paraId="62F87985" w14:textId="77777777" w:rsidR="00907A53" w:rsidRDefault="00907A53" w:rsidP="005E7109">
      <w:pPr>
        <w:spacing w:line="276" w:lineRule="auto"/>
        <w:jc w:val="both"/>
        <w:rPr>
          <w:lang w:val="fr-FR"/>
        </w:rPr>
      </w:pPr>
    </w:p>
    <w:p w14:paraId="67DD54CB" w14:textId="4FBFF564" w:rsidR="00907A53" w:rsidRDefault="00907A53" w:rsidP="00907A53">
      <w:pPr>
        <w:pStyle w:val="Lgende"/>
        <w:keepNext/>
      </w:pPr>
      <w:r w:rsidRPr="00515085">
        <w:rPr>
          <w:color w:val="FFFFFF" w:themeColor="background1"/>
          <w:highlight w:val="darkBlue"/>
          <w:lang w:val="fr-FR"/>
        </w:rPr>
        <w:t>OPTION</w:t>
      </w:r>
      <w:r>
        <w:t xml:space="preserve"> Tableau </w:t>
      </w:r>
      <w:fldSimple w:instr=" SEQ Tableau \* ARABIC ">
        <w:r w:rsidR="00B41273">
          <w:rPr>
            <w:noProof/>
          </w:rPr>
          <w:t>3</w:t>
        </w:r>
      </w:fldSimple>
      <w:r>
        <w:t>: Calcul du ratio de liquidité au sens large (current ratio)</w:t>
      </w:r>
    </w:p>
    <w:tbl>
      <w:tblPr>
        <w:tblStyle w:val="Grilledutableau"/>
        <w:tblW w:w="0" w:type="auto"/>
        <w:tblLook w:val="04A0" w:firstRow="1" w:lastRow="0" w:firstColumn="1" w:lastColumn="0" w:noHBand="0" w:noVBand="1"/>
      </w:tblPr>
      <w:tblGrid>
        <w:gridCol w:w="1053"/>
        <w:gridCol w:w="927"/>
        <w:gridCol w:w="5339"/>
        <w:gridCol w:w="1737"/>
      </w:tblGrid>
      <w:tr w:rsidR="00907A53" w14:paraId="4B0D6437" w14:textId="77777777" w:rsidTr="003C1B52">
        <w:tc>
          <w:tcPr>
            <w:tcW w:w="1053" w:type="dxa"/>
          </w:tcPr>
          <w:p w14:paraId="34DBB89C" w14:textId="617BB0D7" w:rsidR="00907A53" w:rsidRDefault="00907A53" w:rsidP="003C1B52">
            <w:pPr>
              <w:spacing w:line="276" w:lineRule="auto"/>
              <w:rPr>
                <w:b/>
                <w:bCs/>
                <w:lang w:val="fr-FR"/>
              </w:rPr>
            </w:pPr>
            <w:r>
              <w:rPr>
                <w:b/>
                <w:bCs/>
                <w:lang w:val="fr-FR"/>
              </w:rPr>
              <w:t>(+)</w:t>
            </w:r>
          </w:p>
        </w:tc>
        <w:tc>
          <w:tcPr>
            <w:tcW w:w="927" w:type="dxa"/>
          </w:tcPr>
          <w:p w14:paraId="6C45FC68" w14:textId="5A50C27A" w:rsidR="00907A53" w:rsidRDefault="00907A53" w:rsidP="003C1B52">
            <w:pPr>
              <w:spacing w:line="276" w:lineRule="auto"/>
              <w:rPr>
                <w:b/>
                <w:bCs/>
                <w:lang w:val="fr-FR"/>
              </w:rPr>
            </w:pPr>
            <w:r>
              <w:rPr>
                <w:b/>
                <w:bCs/>
                <w:lang w:val="fr-FR"/>
              </w:rPr>
              <w:t>30</w:t>
            </w:r>
          </w:p>
        </w:tc>
        <w:tc>
          <w:tcPr>
            <w:tcW w:w="5339" w:type="dxa"/>
          </w:tcPr>
          <w:p w14:paraId="53F10369" w14:textId="53B27395" w:rsidR="00907A53" w:rsidRPr="00D40E19" w:rsidRDefault="00907A53" w:rsidP="003C1B52">
            <w:pPr>
              <w:spacing w:line="276" w:lineRule="auto"/>
              <w:rPr>
                <w:lang w:val="fr-FR"/>
              </w:rPr>
            </w:pPr>
            <w:r>
              <w:rPr>
                <w:lang w:val="fr-FR"/>
              </w:rPr>
              <w:t xml:space="preserve">Stocks </w:t>
            </w:r>
          </w:p>
        </w:tc>
        <w:tc>
          <w:tcPr>
            <w:tcW w:w="1737" w:type="dxa"/>
          </w:tcPr>
          <w:p w14:paraId="601CC70F" w14:textId="0F9EF6A5" w:rsidR="00907A53" w:rsidRDefault="00A661DE" w:rsidP="00A661DE">
            <w:pPr>
              <w:spacing w:line="276" w:lineRule="auto"/>
              <w:jc w:val="right"/>
              <w:rPr>
                <w:b/>
                <w:bCs/>
                <w:lang w:val="fr-FR"/>
              </w:rPr>
            </w:pPr>
            <w:r w:rsidRPr="00A661DE">
              <w:rPr>
                <w:b/>
                <w:bCs/>
                <w:highlight w:val="yellow"/>
                <w:lang w:val="fr-FR"/>
              </w:rPr>
              <w:t>€</w:t>
            </w:r>
          </w:p>
        </w:tc>
      </w:tr>
      <w:tr w:rsidR="00907A53" w14:paraId="7C188ABF" w14:textId="77777777" w:rsidTr="003C1B52">
        <w:tc>
          <w:tcPr>
            <w:tcW w:w="1053" w:type="dxa"/>
          </w:tcPr>
          <w:p w14:paraId="63E9E811" w14:textId="77777777" w:rsidR="00907A53" w:rsidRDefault="00907A53" w:rsidP="003C1B52">
            <w:pPr>
              <w:spacing w:line="276" w:lineRule="auto"/>
              <w:rPr>
                <w:b/>
                <w:bCs/>
                <w:lang w:val="fr-FR"/>
              </w:rPr>
            </w:pPr>
            <w:r>
              <w:rPr>
                <w:b/>
                <w:bCs/>
                <w:lang w:val="fr-FR"/>
              </w:rPr>
              <w:t>(+)</w:t>
            </w:r>
          </w:p>
        </w:tc>
        <w:tc>
          <w:tcPr>
            <w:tcW w:w="927" w:type="dxa"/>
          </w:tcPr>
          <w:p w14:paraId="1F78C8FE" w14:textId="77777777" w:rsidR="00907A53" w:rsidRDefault="00907A53" w:rsidP="003C1B52">
            <w:pPr>
              <w:spacing w:line="276" w:lineRule="auto"/>
              <w:rPr>
                <w:b/>
                <w:bCs/>
                <w:lang w:val="fr-FR"/>
              </w:rPr>
            </w:pPr>
            <w:r>
              <w:rPr>
                <w:b/>
                <w:bCs/>
                <w:lang w:val="fr-FR"/>
              </w:rPr>
              <w:t xml:space="preserve">40/41 </w:t>
            </w:r>
          </w:p>
        </w:tc>
        <w:tc>
          <w:tcPr>
            <w:tcW w:w="5339" w:type="dxa"/>
          </w:tcPr>
          <w:p w14:paraId="77C37291" w14:textId="77777777" w:rsidR="00907A53" w:rsidRPr="00D40E19" w:rsidRDefault="00907A53" w:rsidP="003C1B52">
            <w:pPr>
              <w:spacing w:line="276" w:lineRule="auto"/>
              <w:rPr>
                <w:lang w:val="fr-FR"/>
              </w:rPr>
            </w:pPr>
            <w:r w:rsidRPr="00D40E19">
              <w:rPr>
                <w:lang w:val="fr-FR"/>
              </w:rPr>
              <w:t>Créances à un an au plus </w:t>
            </w:r>
          </w:p>
        </w:tc>
        <w:tc>
          <w:tcPr>
            <w:tcW w:w="1737" w:type="dxa"/>
          </w:tcPr>
          <w:p w14:paraId="200F0AA8" w14:textId="3658932F" w:rsidR="00907A53" w:rsidRDefault="00A661DE" w:rsidP="00A661DE">
            <w:pPr>
              <w:spacing w:line="276" w:lineRule="auto"/>
              <w:jc w:val="right"/>
              <w:rPr>
                <w:b/>
                <w:bCs/>
                <w:lang w:val="fr-FR"/>
              </w:rPr>
            </w:pPr>
            <w:r w:rsidRPr="00A661DE">
              <w:rPr>
                <w:b/>
                <w:bCs/>
                <w:highlight w:val="yellow"/>
                <w:lang w:val="fr-FR"/>
              </w:rPr>
              <w:t>€</w:t>
            </w:r>
          </w:p>
        </w:tc>
      </w:tr>
      <w:tr w:rsidR="00907A53" w14:paraId="1230FF25" w14:textId="77777777" w:rsidTr="003C1B52">
        <w:tc>
          <w:tcPr>
            <w:tcW w:w="1053" w:type="dxa"/>
          </w:tcPr>
          <w:p w14:paraId="548FB8AC" w14:textId="77777777" w:rsidR="00907A53" w:rsidRDefault="00907A53" w:rsidP="003C1B52">
            <w:pPr>
              <w:spacing w:line="276" w:lineRule="auto"/>
              <w:rPr>
                <w:b/>
                <w:bCs/>
                <w:lang w:val="fr-FR"/>
              </w:rPr>
            </w:pPr>
            <w:r>
              <w:rPr>
                <w:b/>
                <w:bCs/>
                <w:lang w:val="fr-FR"/>
              </w:rPr>
              <w:t>(+)</w:t>
            </w:r>
          </w:p>
        </w:tc>
        <w:tc>
          <w:tcPr>
            <w:tcW w:w="927" w:type="dxa"/>
          </w:tcPr>
          <w:p w14:paraId="28AC7EEB" w14:textId="77777777" w:rsidR="00907A53" w:rsidRDefault="00907A53" w:rsidP="003C1B52">
            <w:pPr>
              <w:spacing w:line="276" w:lineRule="auto"/>
              <w:rPr>
                <w:b/>
                <w:bCs/>
                <w:lang w:val="fr-FR"/>
              </w:rPr>
            </w:pPr>
            <w:r>
              <w:rPr>
                <w:b/>
                <w:bCs/>
                <w:lang w:val="fr-FR"/>
              </w:rPr>
              <w:t>50/53</w:t>
            </w:r>
          </w:p>
        </w:tc>
        <w:tc>
          <w:tcPr>
            <w:tcW w:w="5339" w:type="dxa"/>
          </w:tcPr>
          <w:p w14:paraId="7C8DCE71" w14:textId="77777777" w:rsidR="00907A53" w:rsidRPr="00D40E19" w:rsidRDefault="00907A53" w:rsidP="003C1B52">
            <w:pPr>
              <w:spacing w:line="276" w:lineRule="auto"/>
              <w:rPr>
                <w:lang w:val="fr-FR"/>
              </w:rPr>
            </w:pPr>
            <w:r w:rsidRPr="00D40E19">
              <w:rPr>
                <w:lang w:val="fr-FR"/>
              </w:rPr>
              <w:t xml:space="preserve">Placement de trésorerie </w:t>
            </w:r>
          </w:p>
        </w:tc>
        <w:tc>
          <w:tcPr>
            <w:tcW w:w="1737" w:type="dxa"/>
          </w:tcPr>
          <w:p w14:paraId="6735B36B" w14:textId="7F13386E" w:rsidR="00907A53" w:rsidRDefault="00A661DE" w:rsidP="00A661DE">
            <w:pPr>
              <w:spacing w:line="276" w:lineRule="auto"/>
              <w:jc w:val="right"/>
              <w:rPr>
                <w:b/>
                <w:bCs/>
                <w:lang w:val="fr-FR"/>
              </w:rPr>
            </w:pPr>
            <w:r w:rsidRPr="00A661DE">
              <w:rPr>
                <w:b/>
                <w:bCs/>
                <w:highlight w:val="yellow"/>
                <w:lang w:val="fr-FR"/>
              </w:rPr>
              <w:t>€</w:t>
            </w:r>
          </w:p>
        </w:tc>
      </w:tr>
      <w:tr w:rsidR="00907A53" w14:paraId="007F23A2" w14:textId="77777777" w:rsidTr="003C1B52">
        <w:tc>
          <w:tcPr>
            <w:tcW w:w="1053" w:type="dxa"/>
          </w:tcPr>
          <w:p w14:paraId="7CB8D7CC" w14:textId="77777777" w:rsidR="00907A53" w:rsidRDefault="00907A53" w:rsidP="003C1B52">
            <w:pPr>
              <w:spacing w:line="276" w:lineRule="auto"/>
              <w:rPr>
                <w:b/>
                <w:bCs/>
                <w:lang w:val="fr-FR"/>
              </w:rPr>
            </w:pPr>
            <w:r>
              <w:rPr>
                <w:b/>
                <w:bCs/>
                <w:lang w:val="fr-FR"/>
              </w:rPr>
              <w:t>(+)</w:t>
            </w:r>
          </w:p>
        </w:tc>
        <w:tc>
          <w:tcPr>
            <w:tcW w:w="927" w:type="dxa"/>
          </w:tcPr>
          <w:p w14:paraId="5A3BB780" w14:textId="77777777" w:rsidR="00907A53" w:rsidRDefault="00907A53" w:rsidP="003C1B52">
            <w:pPr>
              <w:spacing w:line="276" w:lineRule="auto"/>
              <w:rPr>
                <w:b/>
                <w:bCs/>
                <w:lang w:val="fr-FR"/>
              </w:rPr>
            </w:pPr>
            <w:r>
              <w:rPr>
                <w:b/>
                <w:bCs/>
                <w:lang w:val="fr-FR"/>
              </w:rPr>
              <w:t>54/58</w:t>
            </w:r>
          </w:p>
        </w:tc>
        <w:tc>
          <w:tcPr>
            <w:tcW w:w="5339" w:type="dxa"/>
          </w:tcPr>
          <w:p w14:paraId="3FFB9639" w14:textId="77777777" w:rsidR="00907A53" w:rsidRPr="00D40E19" w:rsidRDefault="00907A53" w:rsidP="003C1B52">
            <w:pPr>
              <w:spacing w:line="276" w:lineRule="auto"/>
              <w:rPr>
                <w:lang w:val="fr-FR"/>
              </w:rPr>
            </w:pPr>
            <w:r w:rsidRPr="00D40E19">
              <w:rPr>
                <w:lang w:val="fr-FR"/>
              </w:rPr>
              <w:t xml:space="preserve">Valeurs disponibles </w:t>
            </w:r>
          </w:p>
        </w:tc>
        <w:tc>
          <w:tcPr>
            <w:tcW w:w="1737" w:type="dxa"/>
          </w:tcPr>
          <w:p w14:paraId="31BED1B0" w14:textId="1F68C34F" w:rsidR="00907A53" w:rsidRDefault="00A661DE" w:rsidP="00A661DE">
            <w:pPr>
              <w:spacing w:line="276" w:lineRule="auto"/>
              <w:jc w:val="right"/>
              <w:rPr>
                <w:b/>
                <w:bCs/>
                <w:lang w:val="fr-FR"/>
              </w:rPr>
            </w:pPr>
            <w:r w:rsidRPr="00A661DE">
              <w:rPr>
                <w:b/>
                <w:bCs/>
                <w:highlight w:val="yellow"/>
                <w:lang w:val="fr-FR"/>
              </w:rPr>
              <w:t>€</w:t>
            </w:r>
          </w:p>
        </w:tc>
      </w:tr>
      <w:tr w:rsidR="00714FCD" w14:paraId="63F70DDA" w14:textId="77777777" w:rsidTr="003C1B52">
        <w:tc>
          <w:tcPr>
            <w:tcW w:w="1053" w:type="dxa"/>
          </w:tcPr>
          <w:p w14:paraId="5907DF53" w14:textId="41EF9EC9" w:rsidR="00714FCD" w:rsidRDefault="00714FCD" w:rsidP="003C1B52">
            <w:pPr>
              <w:spacing w:line="276" w:lineRule="auto"/>
              <w:rPr>
                <w:b/>
                <w:bCs/>
                <w:lang w:val="fr-FR"/>
              </w:rPr>
            </w:pPr>
            <w:r>
              <w:rPr>
                <w:b/>
                <w:bCs/>
                <w:lang w:val="fr-FR"/>
              </w:rPr>
              <w:t>(+)</w:t>
            </w:r>
          </w:p>
        </w:tc>
        <w:tc>
          <w:tcPr>
            <w:tcW w:w="927" w:type="dxa"/>
          </w:tcPr>
          <w:p w14:paraId="1E0F651F" w14:textId="10E4B63A" w:rsidR="00714FCD" w:rsidRDefault="00714FCD" w:rsidP="003C1B52">
            <w:pPr>
              <w:spacing w:line="276" w:lineRule="auto"/>
              <w:rPr>
                <w:b/>
                <w:bCs/>
                <w:lang w:val="fr-FR"/>
              </w:rPr>
            </w:pPr>
            <w:r>
              <w:rPr>
                <w:b/>
                <w:bCs/>
                <w:lang w:val="fr-FR"/>
              </w:rPr>
              <w:t>490/1</w:t>
            </w:r>
          </w:p>
        </w:tc>
        <w:tc>
          <w:tcPr>
            <w:tcW w:w="5339" w:type="dxa"/>
          </w:tcPr>
          <w:p w14:paraId="4FA7144D" w14:textId="3376479A" w:rsidR="00714FCD" w:rsidRPr="00714FCD" w:rsidRDefault="00714FCD" w:rsidP="003C1B52">
            <w:pPr>
              <w:spacing w:line="276" w:lineRule="auto"/>
              <w:rPr>
                <w:lang w:val="fr-FR"/>
              </w:rPr>
            </w:pPr>
            <w:r>
              <w:rPr>
                <w:lang w:val="fr-FR"/>
              </w:rPr>
              <w:t xml:space="preserve">Compte de régul – Charges à reporter et produits acquis </w:t>
            </w:r>
          </w:p>
        </w:tc>
        <w:tc>
          <w:tcPr>
            <w:tcW w:w="1737" w:type="dxa"/>
          </w:tcPr>
          <w:p w14:paraId="57C2B719" w14:textId="77777777" w:rsidR="00714FCD" w:rsidRPr="00A661DE" w:rsidRDefault="00714FCD" w:rsidP="00A661DE">
            <w:pPr>
              <w:spacing w:line="276" w:lineRule="auto"/>
              <w:jc w:val="right"/>
              <w:rPr>
                <w:b/>
                <w:bCs/>
                <w:highlight w:val="yellow"/>
                <w:lang w:val="fr-FR"/>
              </w:rPr>
            </w:pPr>
          </w:p>
        </w:tc>
      </w:tr>
      <w:tr w:rsidR="00907A53" w14:paraId="5441F364" w14:textId="77777777" w:rsidTr="003C1B52">
        <w:tc>
          <w:tcPr>
            <w:tcW w:w="1053" w:type="dxa"/>
          </w:tcPr>
          <w:p w14:paraId="2886B766" w14:textId="77777777" w:rsidR="00907A53" w:rsidRDefault="00907A53" w:rsidP="003C1B52">
            <w:pPr>
              <w:spacing w:line="276" w:lineRule="auto"/>
              <w:rPr>
                <w:b/>
                <w:bCs/>
                <w:lang w:val="fr-FR"/>
              </w:rPr>
            </w:pPr>
          </w:p>
        </w:tc>
        <w:tc>
          <w:tcPr>
            <w:tcW w:w="927" w:type="dxa"/>
          </w:tcPr>
          <w:p w14:paraId="53368AB6" w14:textId="77777777" w:rsidR="00907A53" w:rsidRDefault="00907A53" w:rsidP="003C1B52">
            <w:pPr>
              <w:spacing w:line="276" w:lineRule="auto"/>
              <w:rPr>
                <w:b/>
                <w:bCs/>
                <w:lang w:val="fr-FR"/>
              </w:rPr>
            </w:pPr>
          </w:p>
        </w:tc>
        <w:tc>
          <w:tcPr>
            <w:tcW w:w="5339" w:type="dxa"/>
          </w:tcPr>
          <w:p w14:paraId="6E745878" w14:textId="77777777" w:rsidR="00907A53" w:rsidRPr="00043F59" w:rsidRDefault="00907A53" w:rsidP="003C1B52">
            <w:pPr>
              <w:spacing w:line="276" w:lineRule="auto"/>
              <w:rPr>
                <w:b/>
                <w:bCs/>
                <w:lang w:val="fr-FR"/>
              </w:rPr>
            </w:pPr>
            <w:r w:rsidRPr="00043F59">
              <w:rPr>
                <w:b/>
                <w:bCs/>
                <w:lang w:val="fr-FR"/>
              </w:rPr>
              <w:t xml:space="preserve">SOUS-TOTAL </w:t>
            </w:r>
          </w:p>
        </w:tc>
        <w:tc>
          <w:tcPr>
            <w:tcW w:w="1737" w:type="dxa"/>
          </w:tcPr>
          <w:p w14:paraId="0072EEDB" w14:textId="11195E08" w:rsidR="00907A53" w:rsidRDefault="00A661DE" w:rsidP="00A661DE">
            <w:pPr>
              <w:spacing w:line="276" w:lineRule="auto"/>
              <w:jc w:val="right"/>
              <w:rPr>
                <w:b/>
                <w:bCs/>
                <w:lang w:val="fr-FR"/>
              </w:rPr>
            </w:pPr>
            <w:r w:rsidRPr="00A661DE">
              <w:rPr>
                <w:b/>
                <w:bCs/>
                <w:highlight w:val="yellow"/>
                <w:lang w:val="fr-FR"/>
              </w:rPr>
              <w:t>€</w:t>
            </w:r>
          </w:p>
        </w:tc>
      </w:tr>
      <w:tr w:rsidR="00907A53" w14:paraId="5D7F0B1D" w14:textId="77777777" w:rsidTr="003C1B52">
        <w:tc>
          <w:tcPr>
            <w:tcW w:w="1053" w:type="dxa"/>
          </w:tcPr>
          <w:p w14:paraId="01232723" w14:textId="77777777" w:rsidR="00907A53" w:rsidRDefault="00907A53" w:rsidP="003C1B52">
            <w:pPr>
              <w:spacing w:line="276" w:lineRule="auto"/>
              <w:rPr>
                <w:b/>
                <w:bCs/>
                <w:lang w:val="fr-FR"/>
              </w:rPr>
            </w:pPr>
            <w:r>
              <w:rPr>
                <w:b/>
                <w:bCs/>
                <w:lang w:val="fr-FR"/>
              </w:rPr>
              <w:t>(/)</w:t>
            </w:r>
          </w:p>
        </w:tc>
        <w:tc>
          <w:tcPr>
            <w:tcW w:w="927" w:type="dxa"/>
          </w:tcPr>
          <w:p w14:paraId="3CA1268F" w14:textId="481288B7" w:rsidR="00907A53" w:rsidRDefault="00907A53" w:rsidP="003C1B52">
            <w:pPr>
              <w:spacing w:line="276" w:lineRule="auto"/>
              <w:rPr>
                <w:b/>
                <w:bCs/>
                <w:lang w:val="fr-FR"/>
              </w:rPr>
            </w:pPr>
            <w:r>
              <w:rPr>
                <w:b/>
                <w:bCs/>
                <w:lang w:val="fr-FR"/>
              </w:rPr>
              <w:t>42/49</w:t>
            </w:r>
          </w:p>
        </w:tc>
        <w:tc>
          <w:tcPr>
            <w:tcW w:w="5339" w:type="dxa"/>
          </w:tcPr>
          <w:p w14:paraId="0D510250" w14:textId="77777777" w:rsidR="00907A53" w:rsidRPr="00D40E19" w:rsidRDefault="00907A53" w:rsidP="003C1B52">
            <w:pPr>
              <w:spacing w:line="276" w:lineRule="auto"/>
              <w:rPr>
                <w:lang w:val="fr-FR"/>
              </w:rPr>
            </w:pPr>
            <w:r w:rsidRPr="00D40E19">
              <w:rPr>
                <w:lang w:val="fr-FR"/>
              </w:rPr>
              <w:t xml:space="preserve">Dettes à un an au plus </w:t>
            </w:r>
          </w:p>
        </w:tc>
        <w:tc>
          <w:tcPr>
            <w:tcW w:w="1737" w:type="dxa"/>
          </w:tcPr>
          <w:p w14:paraId="77D26524" w14:textId="15391274" w:rsidR="00907A53" w:rsidRDefault="00A661DE" w:rsidP="00A661DE">
            <w:pPr>
              <w:spacing w:line="276" w:lineRule="auto"/>
              <w:jc w:val="right"/>
              <w:rPr>
                <w:b/>
                <w:bCs/>
                <w:lang w:val="fr-FR"/>
              </w:rPr>
            </w:pPr>
            <w:r w:rsidRPr="00A661DE">
              <w:rPr>
                <w:b/>
                <w:bCs/>
                <w:highlight w:val="yellow"/>
                <w:lang w:val="fr-FR"/>
              </w:rPr>
              <w:t>€</w:t>
            </w:r>
          </w:p>
        </w:tc>
      </w:tr>
      <w:tr w:rsidR="00714FCD" w14:paraId="4823E2B3" w14:textId="77777777" w:rsidTr="003C1B52">
        <w:tc>
          <w:tcPr>
            <w:tcW w:w="1053" w:type="dxa"/>
          </w:tcPr>
          <w:p w14:paraId="76DFF470" w14:textId="757494D6" w:rsidR="00714FCD" w:rsidRDefault="00714FCD" w:rsidP="003C1B52">
            <w:pPr>
              <w:spacing w:line="276" w:lineRule="auto"/>
              <w:rPr>
                <w:b/>
                <w:bCs/>
                <w:lang w:val="fr-FR"/>
              </w:rPr>
            </w:pPr>
            <w:r>
              <w:rPr>
                <w:b/>
                <w:bCs/>
                <w:lang w:val="fr-FR"/>
              </w:rPr>
              <w:t>(+)</w:t>
            </w:r>
          </w:p>
        </w:tc>
        <w:tc>
          <w:tcPr>
            <w:tcW w:w="927" w:type="dxa"/>
          </w:tcPr>
          <w:p w14:paraId="08B16BB2" w14:textId="08582D29" w:rsidR="00714FCD" w:rsidRDefault="00714FCD" w:rsidP="003C1B52">
            <w:pPr>
              <w:spacing w:line="276" w:lineRule="auto"/>
              <w:rPr>
                <w:b/>
                <w:bCs/>
                <w:lang w:val="fr-FR"/>
              </w:rPr>
            </w:pPr>
            <w:r>
              <w:rPr>
                <w:b/>
                <w:bCs/>
                <w:lang w:val="fr-FR"/>
              </w:rPr>
              <w:t>492/3</w:t>
            </w:r>
          </w:p>
        </w:tc>
        <w:tc>
          <w:tcPr>
            <w:tcW w:w="5339" w:type="dxa"/>
          </w:tcPr>
          <w:p w14:paraId="197D3AA6" w14:textId="58E898FB" w:rsidR="00714FCD" w:rsidRPr="00D40E19" w:rsidRDefault="00714FCD" w:rsidP="003C1B52">
            <w:pPr>
              <w:spacing w:line="276" w:lineRule="auto"/>
              <w:rPr>
                <w:lang w:val="fr-FR"/>
              </w:rPr>
            </w:pPr>
            <w:r>
              <w:rPr>
                <w:lang w:val="fr-FR"/>
              </w:rPr>
              <w:t>Compte de régul – Charges à imputer et produits à reporter</w:t>
            </w:r>
          </w:p>
        </w:tc>
        <w:tc>
          <w:tcPr>
            <w:tcW w:w="1737" w:type="dxa"/>
          </w:tcPr>
          <w:p w14:paraId="743FA182" w14:textId="77777777" w:rsidR="00714FCD" w:rsidRPr="00A661DE" w:rsidRDefault="00714FCD" w:rsidP="00A661DE">
            <w:pPr>
              <w:spacing w:line="276" w:lineRule="auto"/>
              <w:jc w:val="right"/>
              <w:rPr>
                <w:b/>
                <w:bCs/>
                <w:highlight w:val="yellow"/>
                <w:lang w:val="fr-FR"/>
              </w:rPr>
            </w:pPr>
          </w:p>
        </w:tc>
      </w:tr>
      <w:tr w:rsidR="00907A53" w14:paraId="09CE647A" w14:textId="77777777" w:rsidTr="003C1B52">
        <w:tc>
          <w:tcPr>
            <w:tcW w:w="1053" w:type="dxa"/>
            <w:shd w:val="clear" w:color="auto" w:fill="FFF5D2" w:themeFill="accent1" w:themeFillTint="33"/>
          </w:tcPr>
          <w:p w14:paraId="6DDA4D18" w14:textId="77777777" w:rsidR="00907A53" w:rsidRDefault="00907A53" w:rsidP="003C1B52">
            <w:pPr>
              <w:spacing w:line="276" w:lineRule="auto"/>
              <w:rPr>
                <w:b/>
                <w:bCs/>
                <w:lang w:val="fr-FR"/>
              </w:rPr>
            </w:pPr>
            <w:r>
              <w:rPr>
                <w:b/>
                <w:bCs/>
                <w:lang w:val="fr-FR"/>
              </w:rPr>
              <w:t>(=)</w:t>
            </w:r>
          </w:p>
        </w:tc>
        <w:tc>
          <w:tcPr>
            <w:tcW w:w="927" w:type="dxa"/>
            <w:shd w:val="clear" w:color="auto" w:fill="FFF5D2" w:themeFill="accent1" w:themeFillTint="33"/>
          </w:tcPr>
          <w:p w14:paraId="6ACC91B2" w14:textId="77777777" w:rsidR="00907A53" w:rsidRDefault="00907A53" w:rsidP="003C1B52">
            <w:pPr>
              <w:spacing w:line="276" w:lineRule="auto"/>
              <w:rPr>
                <w:b/>
                <w:bCs/>
                <w:lang w:val="fr-FR"/>
              </w:rPr>
            </w:pPr>
          </w:p>
        </w:tc>
        <w:tc>
          <w:tcPr>
            <w:tcW w:w="5339" w:type="dxa"/>
            <w:shd w:val="clear" w:color="auto" w:fill="FFF5D2" w:themeFill="accent1" w:themeFillTint="33"/>
          </w:tcPr>
          <w:p w14:paraId="44FE3CCB" w14:textId="48387EE1" w:rsidR="00907A53" w:rsidRDefault="00907A53" w:rsidP="003C1B52">
            <w:pPr>
              <w:spacing w:line="276" w:lineRule="auto"/>
              <w:rPr>
                <w:b/>
                <w:bCs/>
                <w:lang w:val="fr-FR"/>
              </w:rPr>
            </w:pPr>
            <w:r>
              <w:rPr>
                <w:b/>
                <w:bCs/>
                <w:lang w:val="fr-FR"/>
              </w:rPr>
              <w:t xml:space="preserve">CURRENT RATIO (&gt;1) </w:t>
            </w:r>
          </w:p>
        </w:tc>
        <w:tc>
          <w:tcPr>
            <w:tcW w:w="1737" w:type="dxa"/>
            <w:shd w:val="clear" w:color="auto" w:fill="FFF5D2" w:themeFill="accent1" w:themeFillTint="33"/>
          </w:tcPr>
          <w:p w14:paraId="686F1D92" w14:textId="4985B2CC" w:rsidR="00907A53" w:rsidRDefault="00A661DE" w:rsidP="00A661DE">
            <w:pPr>
              <w:spacing w:line="276" w:lineRule="auto"/>
              <w:jc w:val="right"/>
              <w:rPr>
                <w:b/>
                <w:bCs/>
                <w:lang w:val="fr-FR"/>
              </w:rPr>
            </w:pPr>
            <w:r w:rsidRPr="00A661DE">
              <w:rPr>
                <w:b/>
                <w:bCs/>
                <w:highlight w:val="yellow"/>
                <w:lang w:val="fr-FR"/>
              </w:rPr>
              <w:t>€</w:t>
            </w:r>
          </w:p>
        </w:tc>
      </w:tr>
      <w:tr w:rsidR="00907A53" w14:paraId="5EB8143A" w14:textId="77777777" w:rsidTr="003C1B52">
        <w:tc>
          <w:tcPr>
            <w:tcW w:w="1053" w:type="dxa"/>
            <w:shd w:val="clear" w:color="auto" w:fill="FFF5D2" w:themeFill="accent1" w:themeFillTint="33"/>
          </w:tcPr>
          <w:p w14:paraId="620F6990" w14:textId="77777777" w:rsidR="00907A53" w:rsidRDefault="00907A53" w:rsidP="003C1B52">
            <w:pPr>
              <w:spacing w:line="276" w:lineRule="auto"/>
              <w:rPr>
                <w:b/>
                <w:bCs/>
                <w:lang w:val="fr-FR"/>
              </w:rPr>
            </w:pPr>
          </w:p>
        </w:tc>
        <w:tc>
          <w:tcPr>
            <w:tcW w:w="927" w:type="dxa"/>
            <w:shd w:val="clear" w:color="auto" w:fill="FFF5D2" w:themeFill="accent1" w:themeFillTint="33"/>
          </w:tcPr>
          <w:p w14:paraId="0451A537" w14:textId="77777777" w:rsidR="00907A53" w:rsidRDefault="00907A53" w:rsidP="003C1B52">
            <w:pPr>
              <w:spacing w:line="276" w:lineRule="auto"/>
              <w:rPr>
                <w:b/>
                <w:bCs/>
                <w:lang w:val="fr-FR"/>
              </w:rPr>
            </w:pPr>
          </w:p>
        </w:tc>
        <w:tc>
          <w:tcPr>
            <w:tcW w:w="5339" w:type="dxa"/>
            <w:shd w:val="clear" w:color="auto" w:fill="FFF5D2" w:themeFill="accent1" w:themeFillTint="33"/>
          </w:tcPr>
          <w:p w14:paraId="4B3BD1AC" w14:textId="745A55C7" w:rsidR="00907A53" w:rsidRPr="00907A53" w:rsidRDefault="00907A53" w:rsidP="003C1B52">
            <w:pPr>
              <w:spacing w:line="276" w:lineRule="auto"/>
              <w:rPr>
                <w:lang w:val="fr-FR"/>
              </w:rPr>
            </w:pPr>
            <w:r w:rsidRPr="00907A53">
              <w:rPr>
                <w:color w:val="C4C4C4" w:themeColor="background2" w:themeShade="E6"/>
                <w:sz w:val="21"/>
                <w:szCs w:val="22"/>
                <w:lang w:val="fr-FR"/>
              </w:rPr>
              <w:t xml:space="preserve">* Plus le ratio est élevé, plus la liquidité de l’entreprise est bonne (moyenne nationale </w:t>
            </w:r>
            <w:r>
              <w:rPr>
                <w:color w:val="C4C4C4" w:themeColor="background2" w:themeShade="E6"/>
                <w:sz w:val="21"/>
                <w:szCs w:val="22"/>
                <w:lang w:val="fr-FR"/>
              </w:rPr>
              <w:t>≈</w:t>
            </w:r>
            <w:r w:rsidRPr="00907A53">
              <w:rPr>
                <w:color w:val="C4C4C4" w:themeColor="background2" w:themeShade="E6"/>
                <w:sz w:val="21"/>
                <w:szCs w:val="22"/>
                <w:lang w:val="fr-FR"/>
              </w:rPr>
              <w:t xml:space="preserve"> 1,25)</w:t>
            </w:r>
          </w:p>
        </w:tc>
        <w:tc>
          <w:tcPr>
            <w:tcW w:w="1737" w:type="dxa"/>
            <w:shd w:val="clear" w:color="auto" w:fill="FFF5D2" w:themeFill="accent1" w:themeFillTint="33"/>
          </w:tcPr>
          <w:p w14:paraId="50E79125" w14:textId="77777777" w:rsidR="00907A53" w:rsidRDefault="00907A53" w:rsidP="00A661DE">
            <w:pPr>
              <w:spacing w:line="276" w:lineRule="auto"/>
              <w:jc w:val="right"/>
              <w:rPr>
                <w:b/>
                <w:bCs/>
                <w:lang w:val="fr-FR"/>
              </w:rPr>
            </w:pPr>
          </w:p>
        </w:tc>
      </w:tr>
    </w:tbl>
    <w:p w14:paraId="469519F6" w14:textId="77777777" w:rsidR="00907A53" w:rsidRPr="005E7109" w:rsidRDefault="00907A53" w:rsidP="005E7109">
      <w:pPr>
        <w:spacing w:line="276" w:lineRule="auto"/>
        <w:jc w:val="both"/>
        <w:rPr>
          <w:lang w:val="fr-FR"/>
        </w:rPr>
      </w:pPr>
    </w:p>
    <w:p w14:paraId="1FB9A979" w14:textId="1D5147F7" w:rsidR="00714FCD" w:rsidRDefault="00907A53" w:rsidP="00907A53">
      <w:pPr>
        <w:spacing w:line="276" w:lineRule="auto"/>
        <w:jc w:val="both"/>
        <w:rPr>
          <w:color w:val="000000" w:themeColor="text1"/>
          <w:lang w:val="fr-FR"/>
        </w:rPr>
      </w:pPr>
      <w:r w:rsidRPr="00515085">
        <w:rPr>
          <w:color w:val="FFFFFF" w:themeColor="background1"/>
          <w:highlight w:val="darkBlue"/>
          <w:lang w:val="fr-FR"/>
        </w:rPr>
        <w:t>OPTION</w:t>
      </w:r>
      <w:r>
        <w:rPr>
          <w:color w:val="FFFFFF" w:themeColor="background1"/>
          <w:lang w:val="fr-FR"/>
        </w:rPr>
        <w:t> </w:t>
      </w:r>
      <w:r w:rsidRPr="004E24EC">
        <w:rPr>
          <w:color w:val="000000" w:themeColor="text1"/>
          <w:lang w:val="fr-FR"/>
        </w:rPr>
        <w:t>:</w:t>
      </w:r>
      <w:r w:rsidR="00714FCD">
        <w:rPr>
          <w:color w:val="000000" w:themeColor="text1"/>
          <w:lang w:val="fr-FR"/>
        </w:rPr>
        <w:t xml:space="preserve"> </w:t>
      </w:r>
      <w:r w:rsidRPr="004E24EC">
        <w:rPr>
          <w:color w:val="000000" w:themeColor="text1"/>
          <w:lang w:val="fr-FR"/>
        </w:rPr>
        <w:t>Le</w:t>
      </w:r>
      <w:r>
        <w:rPr>
          <w:color w:val="000000" w:themeColor="text1"/>
          <w:lang w:val="fr-FR"/>
        </w:rPr>
        <w:t xml:space="preserve"> </w:t>
      </w:r>
      <w:r w:rsidRPr="00907A53">
        <w:rPr>
          <w:i/>
          <w:iCs/>
          <w:color w:val="000000" w:themeColor="text1"/>
          <w:lang w:val="fr-FR"/>
        </w:rPr>
        <w:t>current ratio</w:t>
      </w:r>
      <w:r>
        <w:rPr>
          <w:color w:val="000000" w:themeColor="text1"/>
          <w:lang w:val="fr-FR"/>
        </w:rPr>
        <w:t xml:space="preserve"> est supérieur à 1, cela indique que l’entreprise a la capacité d’honorer ses engagements à court terme au moyen de ses actifs disponibles et réalisables.  L’entreprise dispose d’une position de liquidité considérée comme saine. </w:t>
      </w:r>
    </w:p>
    <w:p w14:paraId="1EE0534D" w14:textId="77777777" w:rsidR="00714FCD" w:rsidRDefault="00714FCD" w:rsidP="00907A53">
      <w:pPr>
        <w:spacing w:line="276" w:lineRule="auto"/>
        <w:jc w:val="both"/>
        <w:rPr>
          <w:color w:val="000000" w:themeColor="text1"/>
          <w:lang w:val="fr-FR"/>
        </w:rPr>
      </w:pPr>
    </w:p>
    <w:p w14:paraId="74227F25" w14:textId="0849F4F0" w:rsidR="00A43430" w:rsidRPr="00714FCD" w:rsidRDefault="00714FCD" w:rsidP="000E7418">
      <w:pPr>
        <w:spacing w:line="276" w:lineRule="auto"/>
        <w:rPr>
          <w:b/>
          <w:bCs/>
          <w:color w:val="000000" w:themeColor="text1"/>
          <w:lang w:val="fr-FR"/>
        </w:rPr>
      </w:pPr>
      <w:r w:rsidRPr="00515085">
        <w:rPr>
          <w:color w:val="FFFFFF" w:themeColor="background1"/>
          <w:highlight w:val="darkBlue"/>
          <w:lang w:val="fr-FR"/>
        </w:rPr>
        <w:t>OPTION</w:t>
      </w:r>
      <w:r>
        <w:rPr>
          <w:color w:val="FFFFFF" w:themeColor="background1"/>
          <w:highlight w:val="darkBlue"/>
          <w:lang w:val="fr-FR"/>
        </w:rPr>
        <w:t> </w:t>
      </w:r>
      <w:r>
        <w:rPr>
          <w:color w:val="000000" w:themeColor="text1"/>
          <w:lang w:val="fr-FR"/>
        </w:rPr>
        <w:t xml:space="preserve">: </w:t>
      </w:r>
      <w:r w:rsidRPr="00714FCD">
        <w:rPr>
          <w:color w:val="000000" w:themeColor="text1"/>
          <w:lang w:val="fr-FR"/>
        </w:rPr>
        <w:t xml:space="preserve">Le </w:t>
      </w:r>
      <w:r w:rsidRPr="00714FCD">
        <w:rPr>
          <w:i/>
          <w:iCs/>
          <w:color w:val="000000" w:themeColor="text1"/>
          <w:lang w:val="fr-FR"/>
        </w:rPr>
        <w:t>current ratio</w:t>
      </w:r>
      <w:r w:rsidRPr="00714FCD">
        <w:rPr>
          <w:color w:val="000000" w:themeColor="text1"/>
          <w:lang w:val="fr-FR"/>
        </w:rPr>
        <w:t xml:space="preserve"> est inférieur à 1, </w:t>
      </w:r>
      <w:r w:rsidR="008A6B92">
        <w:rPr>
          <w:color w:val="000000" w:themeColor="text1"/>
          <w:lang w:val="fr-FR"/>
        </w:rPr>
        <w:t xml:space="preserve">l’entreprise n’est plus en mesure de faire face à ses engagements à court terme. La situation est problématique. </w:t>
      </w:r>
    </w:p>
    <w:p w14:paraId="6CC6165B" w14:textId="77777777" w:rsidR="00907A53" w:rsidRDefault="00907A53" w:rsidP="000E7418">
      <w:pPr>
        <w:spacing w:line="276" w:lineRule="auto"/>
        <w:rPr>
          <w:b/>
          <w:bCs/>
          <w:lang w:val="fr-FR"/>
        </w:rPr>
      </w:pPr>
    </w:p>
    <w:p w14:paraId="16005625" w14:textId="2FAE40EF" w:rsidR="004851A9" w:rsidRDefault="004851A9" w:rsidP="004851A9">
      <w:pPr>
        <w:pStyle w:val="Lgende"/>
        <w:keepNext/>
      </w:pPr>
      <w:r w:rsidRPr="00515085">
        <w:rPr>
          <w:color w:val="FFFFFF" w:themeColor="background1"/>
          <w:highlight w:val="darkBlue"/>
          <w:lang w:val="fr-FR"/>
        </w:rPr>
        <w:t>OPTION</w:t>
      </w:r>
      <w:r>
        <w:t xml:space="preserve"> Tableau </w:t>
      </w:r>
      <w:fldSimple w:instr=" SEQ Tableau \* ARABIC ">
        <w:r w:rsidR="00B41273">
          <w:rPr>
            <w:noProof/>
          </w:rPr>
          <w:t>4</w:t>
        </w:r>
      </w:fldSimple>
      <w:r>
        <w:t xml:space="preserve"> : Calcul du ratio de liquidité au sens strict</w:t>
      </w:r>
      <w:r w:rsidR="00907A53">
        <w:t xml:space="preserve"> (quick ratio)</w:t>
      </w:r>
    </w:p>
    <w:tbl>
      <w:tblPr>
        <w:tblStyle w:val="Grilledutableau"/>
        <w:tblW w:w="0" w:type="auto"/>
        <w:tblLook w:val="04A0" w:firstRow="1" w:lastRow="0" w:firstColumn="1" w:lastColumn="0" w:noHBand="0" w:noVBand="1"/>
      </w:tblPr>
      <w:tblGrid>
        <w:gridCol w:w="1053"/>
        <w:gridCol w:w="927"/>
        <w:gridCol w:w="5339"/>
        <w:gridCol w:w="1737"/>
      </w:tblGrid>
      <w:tr w:rsidR="00D40E19" w14:paraId="75C24EE1" w14:textId="77777777" w:rsidTr="00D40E19">
        <w:tc>
          <w:tcPr>
            <w:tcW w:w="1053" w:type="dxa"/>
          </w:tcPr>
          <w:p w14:paraId="6FA11AE4" w14:textId="38E3485B" w:rsidR="00D40E19" w:rsidRDefault="00043F59" w:rsidP="00D40E19">
            <w:pPr>
              <w:spacing w:line="276" w:lineRule="auto"/>
              <w:rPr>
                <w:b/>
                <w:bCs/>
                <w:lang w:val="fr-FR"/>
              </w:rPr>
            </w:pPr>
            <w:r>
              <w:rPr>
                <w:b/>
                <w:bCs/>
                <w:lang w:val="fr-FR"/>
              </w:rPr>
              <w:t>(+)</w:t>
            </w:r>
          </w:p>
        </w:tc>
        <w:tc>
          <w:tcPr>
            <w:tcW w:w="927" w:type="dxa"/>
          </w:tcPr>
          <w:p w14:paraId="3DBF1785" w14:textId="13DD0E70" w:rsidR="00D40E19" w:rsidRDefault="00D40E19" w:rsidP="00D40E19">
            <w:pPr>
              <w:spacing w:line="276" w:lineRule="auto"/>
              <w:rPr>
                <w:b/>
                <w:bCs/>
                <w:lang w:val="fr-FR"/>
              </w:rPr>
            </w:pPr>
            <w:r>
              <w:rPr>
                <w:b/>
                <w:bCs/>
                <w:lang w:val="fr-FR"/>
              </w:rPr>
              <w:t xml:space="preserve">40/41 </w:t>
            </w:r>
          </w:p>
        </w:tc>
        <w:tc>
          <w:tcPr>
            <w:tcW w:w="5339" w:type="dxa"/>
          </w:tcPr>
          <w:p w14:paraId="554C6731" w14:textId="34EE8708" w:rsidR="00D40E19" w:rsidRPr="00D40E19" w:rsidRDefault="00D40E19" w:rsidP="00D40E19">
            <w:pPr>
              <w:spacing w:line="276" w:lineRule="auto"/>
              <w:rPr>
                <w:lang w:val="fr-FR"/>
              </w:rPr>
            </w:pPr>
            <w:r w:rsidRPr="00D40E19">
              <w:rPr>
                <w:lang w:val="fr-FR"/>
              </w:rPr>
              <w:t>Créances à un an au plus </w:t>
            </w:r>
          </w:p>
        </w:tc>
        <w:tc>
          <w:tcPr>
            <w:tcW w:w="1737" w:type="dxa"/>
          </w:tcPr>
          <w:p w14:paraId="12919308" w14:textId="292920F7" w:rsidR="00D40E19" w:rsidRDefault="00A661DE" w:rsidP="00A661DE">
            <w:pPr>
              <w:spacing w:line="276" w:lineRule="auto"/>
              <w:jc w:val="right"/>
              <w:rPr>
                <w:b/>
                <w:bCs/>
                <w:lang w:val="fr-FR"/>
              </w:rPr>
            </w:pPr>
            <w:r w:rsidRPr="00A661DE">
              <w:rPr>
                <w:b/>
                <w:bCs/>
                <w:highlight w:val="yellow"/>
                <w:lang w:val="fr-FR"/>
              </w:rPr>
              <w:t>€</w:t>
            </w:r>
          </w:p>
        </w:tc>
      </w:tr>
      <w:tr w:rsidR="00D40E19" w14:paraId="11299293" w14:textId="77777777" w:rsidTr="00D40E19">
        <w:tc>
          <w:tcPr>
            <w:tcW w:w="1053" w:type="dxa"/>
          </w:tcPr>
          <w:p w14:paraId="3A58F7B0" w14:textId="1EE0D4B9" w:rsidR="00D40E19" w:rsidRDefault="00D40E19" w:rsidP="00D40E19">
            <w:pPr>
              <w:spacing w:line="276" w:lineRule="auto"/>
              <w:rPr>
                <w:b/>
                <w:bCs/>
                <w:lang w:val="fr-FR"/>
              </w:rPr>
            </w:pPr>
            <w:r>
              <w:rPr>
                <w:b/>
                <w:bCs/>
                <w:lang w:val="fr-FR"/>
              </w:rPr>
              <w:t>(+)</w:t>
            </w:r>
          </w:p>
        </w:tc>
        <w:tc>
          <w:tcPr>
            <w:tcW w:w="927" w:type="dxa"/>
          </w:tcPr>
          <w:p w14:paraId="0D13F72C" w14:textId="227FAD5D" w:rsidR="00D40E19" w:rsidRDefault="00D40E19" w:rsidP="00D40E19">
            <w:pPr>
              <w:spacing w:line="276" w:lineRule="auto"/>
              <w:rPr>
                <w:b/>
                <w:bCs/>
                <w:lang w:val="fr-FR"/>
              </w:rPr>
            </w:pPr>
            <w:r>
              <w:rPr>
                <w:b/>
                <w:bCs/>
                <w:lang w:val="fr-FR"/>
              </w:rPr>
              <w:t>50/53</w:t>
            </w:r>
          </w:p>
        </w:tc>
        <w:tc>
          <w:tcPr>
            <w:tcW w:w="5339" w:type="dxa"/>
          </w:tcPr>
          <w:p w14:paraId="2A3397FA" w14:textId="66F62C72" w:rsidR="00D40E19" w:rsidRPr="00D40E19" w:rsidRDefault="00D40E19" w:rsidP="00D40E19">
            <w:pPr>
              <w:spacing w:line="276" w:lineRule="auto"/>
              <w:rPr>
                <w:lang w:val="fr-FR"/>
              </w:rPr>
            </w:pPr>
            <w:r w:rsidRPr="00D40E19">
              <w:rPr>
                <w:lang w:val="fr-FR"/>
              </w:rPr>
              <w:t xml:space="preserve">Placement de trésorerie </w:t>
            </w:r>
          </w:p>
        </w:tc>
        <w:tc>
          <w:tcPr>
            <w:tcW w:w="1737" w:type="dxa"/>
          </w:tcPr>
          <w:p w14:paraId="0222EEA3" w14:textId="29E269F1" w:rsidR="00D40E19" w:rsidRDefault="00A661DE" w:rsidP="00A661DE">
            <w:pPr>
              <w:spacing w:line="276" w:lineRule="auto"/>
              <w:jc w:val="right"/>
              <w:rPr>
                <w:b/>
                <w:bCs/>
                <w:lang w:val="fr-FR"/>
              </w:rPr>
            </w:pPr>
            <w:r w:rsidRPr="00A661DE">
              <w:rPr>
                <w:b/>
                <w:bCs/>
                <w:highlight w:val="yellow"/>
                <w:lang w:val="fr-FR"/>
              </w:rPr>
              <w:t>€</w:t>
            </w:r>
          </w:p>
        </w:tc>
      </w:tr>
      <w:tr w:rsidR="00D40E19" w14:paraId="77A7B234" w14:textId="77777777" w:rsidTr="00D40E19">
        <w:tc>
          <w:tcPr>
            <w:tcW w:w="1053" w:type="dxa"/>
          </w:tcPr>
          <w:p w14:paraId="02E8BD18" w14:textId="617533B2" w:rsidR="00D40E19" w:rsidRDefault="00D40E19" w:rsidP="00D40E19">
            <w:pPr>
              <w:spacing w:line="276" w:lineRule="auto"/>
              <w:rPr>
                <w:b/>
                <w:bCs/>
                <w:lang w:val="fr-FR"/>
              </w:rPr>
            </w:pPr>
            <w:r>
              <w:rPr>
                <w:b/>
                <w:bCs/>
                <w:lang w:val="fr-FR"/>
              </w:rPr>
              <w:t>(+)</w:t>
            </w:r>
          </w:p>
        </w:tc>
        <w:tc>
          <w:tcPr>
            <w:tcW w:w="927" w:type="dxa"/>
          </w:tcPr>
          <w:p w14:paraId="17620487" w14:textId="172A97FD" w:rsidR="00D40E19" w:rsidRDefault="00D40E19" w:rsidP="00D40E19">
            <w:pPr>
              <w:spacing w:line="276" w:lineRule="auto"/>
              <w:rPr>
                <w:b/>
                <w:bCs/>
                <w:lang w:val="fr-FR"/>
              </w:rPr>
            </w:pPr>
            <w:r>
              <w:rPr>
                <w:b/>
                <w:bCs/>
                <w:lang w:val="fr-FR"/>
              </w:rPr>
              <w:t>54/58</w:t>
            </w:r>
          </w:p>
        </w:tc>
        <w:tc>
          <w:tcPr>
            <w:tcW w:w="5339" w:type="dxa"/>
          </w:tcPr>
          <w:p w14:paraId="53D72042" w14:textId="51FDF9B9" w:rsidR="00D40E19" w:rsidRPr="00D40E19" w:rsidRDefault="00D40E19" w:rsidP="00D40E19">
            <w:pPr>
              <w:spacing w:line="276" w:lineRule="auto"/>
              <w:rPr>
                <w:lang w:val="fr-FR"/>
              </w:rPr>
            </w:pPr>
            <w:r w:rsidRPr="00D40E19">
              <w:rPr>
                <w:lang w:val="fr-FR"/>
              </w:rPr>
              <w:t xml:space="preserve">Valeurs disponibles </w:t>
            </w:r>
          </w:p>
        </w:tc>
        <w:tc>
          <w:tcPr>
            <w:tcW w:w="1737" w:type="dxa"/>
          </w:tcPr>
          <w:p w14:paraId="35AAE1DD" w14:textId="6E06FD97" w:rsidR="00D40E19" w:rsidRDefault="00A661DE" w:rsidP="00A661DE">
            <w:pPr>
              <w:spacing w:line="276" w:lineRule="auto"/>
              <w:jc w:val="right"/>
              <w:rPr>
                <w:b/>
                <w:bCs/>
                <w:lang w:val="fr-FR"/>
              </w:rPr>
            </w:pPr>
            <w:r w:rsidRPr="00A661DE">
              <w:rPr>
                <w:b/>
                <w:bCs/>
                <w:highlight w:val="yellow"/>
                <w:lang w:val="fr-FR"/>
              </w:rPr>
              <w:t>€</w:t>
            </w:r>
          </w:p>
        </w:tc>
      </w:tr>
      <w:tr w:rsidR="00043F59" w14:paraId="01D38CB8" w14:textId="77777777" w:rsidTr="00D40E19">
        <w:tc>
          <w:tcPr>
            <w:tcW w:w="1053" w:type="dxa"/>
          </w:tcPr>
          <w:p w14:paraId="17F100BA" w14:textId="77777777" w:rsidR="00043F59" w:rsidRDefault="00043F59" w:rsidP="00D40E19">
            <w:pPr>
              <w:spacing w:line="276" w:lineRule="auto"/>
              <w:rPr>
                <w:b/>
                <w:bCs/>
                <w:lang w:val="fr-FR"/>
              </w:rPr>
            </w:pPr>
          </w:p>
        </w:tc>
        <w:tc>
          <w:tcPr>
            <w:tcW w:w="927" w:type="dxa"/>
          </w:tcPr>
          <w:p w14:paraId="13B5A57B" w14:textId="77777777" w:rsidR="00043F59" w:rsidRDefault="00043F59" w:rsidP="00D40E19">
            <w:pPr>
              <w:spacing w:line="276" w:lineRule="auto"/>
              <w:rPr>
                <w:b/>
                <w:bCs/>
                <w:lang w:val="fr-FR"/>
              </w:rPr>
            </w:pPr>
          </w:p>
        </w:tc>
        <w:tc>
          <w:tcPr>
            <w:tcW w:w="5339" w:type="dxa"/>
          </w:tcPr>
          <w:p w14:paraId="3A9A2538" w14:textId="7540C3F8" w:rsidR="00043F59" w:rsidRPr="00043F59" w:rsidRDefault="00043F59" w:rsidP="00D40E19">
            <w:pPr>
              <w:spacing w:line="276" w:lineRule="auto"/>
              <w:rPr>
                <w:b/>
                <w:bCs/>
                <w:lang w:val="fr-FR"/>
              </w:rPr>
            </w:pPr>
            <w:r w:rsidRPr="00043F59">
              <w:rPr>
                <w:b/>
                <w:bCs/>
                <w:lang w:val="fr-FR"/>
              </w:rPr>
              <w:t xml:space="preserve">SOUS-TOTAL </w:t>
            </w:r>
          </w:p>
        </w:tc>
        <w:tc>
          <w:tcPr>
            <w:tcW w:w="1737" w:type="dxa"/>
          </w:tcPr>
          <w:p w14:paraId="46929E66" w14:textId="1D3B8F28" w:rsidR="00043F59" w:rsidRDefault="00A661DE" w:rsidP="00A661DE">
            <w:pPr>
              <w:spacing w:line="276" w:lineRule="auto"/>
              <w:jc w:val="right"/>
              <w:rPr>
                <w:b/>
                <w:bCs/>
                <w:lang w:val="fr-FR"/>
              </w:rPr>
            </w:pPr>
            <w:r w:rsidRPr="00A661DE">
              <w:rPr>
                <w:b/>
                <w:bCs/>
                <w:highlight w:val="yellow"/>
                <w:lang w:val="fr-FR"/>
              </w:rPr>
              <w:t>€</w:t>
            </w:r>
          </w:p>
        </w:tc>
      </w:tr>
      <w:tr w:rsidR="00D40E19" w14:paraId="392589D4" w14:textId="77777777" w:rsidTr="00D40E19">
        <w:tc>
          <w:tcPr>
            <w:tcW w:w="1053" w:type="dxa"/>
          </w:tcPr>
          <w:p w14:paraId="776C5A57" w14:textId="67D1D45B" w:rsidR="00D40E19" w:rsidRDefault="00D40E19" w:rsidP="00D40E19">
            <w:pPr>
              <w:spacing w:line="276" w:lineRule="auto"/>
              <w:rPr>
                <w:b/>
                <w:bCs/>
                <w:lang w:val="fr-FR"/>
              </w:rPr>
            </w:pPr>
            <w:r>
              <w:rPr>
                <w:b/>
                <w:bCs/>
                <w:lang w:val="fr-FR"/>
              </w:rPr>
              <w:t>(/)</w:t>
            </w:r>
          </w:p>
        </w:tc>
        <w:tc>
          <w:tcPr>
            <w:tcW w:w="927" w:type="dxa"/>
          </w:tcPr>
          <w:p w14:paraId="0FC44970" w14:textId="340FE408" w:rsidR="00D40E19" w:rsidRDefault="00D40E19" w:rsidP="00D40E19">
            <w:pPr>
              <w:spacing w:line="276" w:lineRule="auto"/>
              <w:rPr>
                <w:b/>
                <w:bCs/>
                <w:lang w:val="fr-FR"/>
              </w:rPr>
            </w:pPr>
            <w:r>
              <w:rPr>
                <w:b/>
                <w:bCs/>
                <w:lang w:val="fr-FR"/>
              </w:rPr>
              <w:t>42</w:t>
            </w:r>
            <w:r w:rsidR="00043F59">
              <w:rPr>
                <w:b/>
                <w:bCs/>
                <w:lang w:val="fr-FR"/>
              </w:rPr>
              <w:t>/</w:t>
            </w:r>
            <w:r>
              <w:rPr>
                <w:b/>
                <w:bCs/>
                <w:lang w:val="fr-FR"/>
              </w:rPr>
              <w:t>48</w:t>
            </w:r>
          </w:p>
        </w:tc>
        <w:tc>
          <w:tcPr>
            <w:tcW w:w="5339" w:type="dxa"/>
          </w:tcPr>
          <w:p w14:paraId="5B5AD1B2" w14:textId="43640421" w:rsidR="00D40E19" w:rsidRPr="00D40E19" w:rsidRDefault="00D40E19" w:rsidP="00D40E19">
            <w:pPr>
              <w:spacing w:line="276" w:lineRule="auto"/>
              <w:rPr>
                <w:lang w:val="fr-FR"/>
              </w:rPr>
            </w:pPr>
            <w:r w:rsidRPr="00D40E19">
              <w:rPr>
                <w:lang w:val="fr-FR"/>
              </w:rPr>
              <w:t xml:space="preserve">Dettes à un an au plus </w:t>
            </w:r>
          </w:p>
        </w:tc>
        <w:tc>
          <w:tcPr>
            <w:tcW w:w="1737" w:type="dxa"/>
          </w:tcPr>
          <w:p w14:paraId="12D2B990" w14:textId="10EFAA68" w:rsidR="00D40E19" w:rsidRDefault="00A661DE" w:rsidP="00A661DE">
            <w:pPr>
              <w:spacing w:line="276" w:lineRule="auto"/>
              <w:jc w:val="right"/>
              <w:rPr>
                <w:b/>
                <w:bCs/>
                <w:lang w:val="fr-FR"/>
              </w:rPr>
            </w:pPr>
            <w:r w:rsidRPr="00A661DE">
              <w:rPr>
                <w:b/>
                <w:bCs/>
                <w:highlight w:val="yellow"/>
                <w:lang w:val="fr-FR"/>
              </w:rPr>
              <w:t>€</w:t>
            </w:r>
          </w:p>
        </w:tc>
      </w:tr>
      <w:tr w:rsidR="00D40E19" w14:paraId="4DC2FEE7" w14:textId="77777777" w:rsidTr="00043F59">
        <w:tc>
          <w:tcPr>
            <w:tcW w:w="1053" w:type="dxa"/>
            <w:shd w:val="clear" w:color="auto" w:fill="FFF5D2" w:themeFill="accent1" w:themeFillTint="33"/>
          </w:tcPr>
          <w:p w14:paraId="70254C8D" w14:textId="55DE4BB2" w:rsidR="00D40E19" w:rsidRDefault="00043F59" w:rsidP="00D40E19">
            <w:pPr>
              <w:spacing w:line="276" w:lineRule="auto"/>
              <w:rPr>
                <w:b/>
                <w:bCs/>
                <w:lang w:val="fr-FR"/>
              </w:rPr>
            </w:pPr>
            <w:r>
              <w:rPr>
                <w:b/>
                <w:bCs/>
                <w:lang w:val="fr-FR"/>
              </w:rPr>
              <w:t>(=)</w:t>
            </w:r>
          </w:p>
        </w:tc>
        <w:tc>
          <w:tcPr>
            <w:tcW w:w="927" w:type="dxa"/>
            <w:shd w:val="clear" w:color="auto" w:fill="FFF5D2" w:themeFill="accent1" w:themeFillTint="33"/>
          </w:tcPr>
          <w:p w14:paraId="18922A28" w14:textId="77777777" w:rsidR="00D40E19" w:rsidRDefault="00D40E19" w:rsidP="00D40E19">
            <w:pPr>
              <w:spacing w:line="276" w:lineRule="auto"/>
              <w:rPr>
                <w:b/>
                <w:bCs/>
                <w:lang w:val="fr-FR"/>
              </w:rPr>
            </w:pPr>
          </w:p>
        </w:tc>
        <w:tc>
          <w:tcPr>
            <w:tcW w:w="5339" w:type="dxa"/>
            <w:shd w:val="clear" w:color="auto" w:fill="FFF5D2" w:themeFill="accent1" w:themeFillTint="33"/>
          </w:tcPr>
          <w:p w14:paraId="0FAF82DC" w14:textId="454C877E" w:rsidR="00D40E19" w:rsidRDefault="00043F59" w:rsidP="00D40E19">
            <w:pPr>
              <w:spacing w:line="276" w:lineRule="auto"/>
              <w:rPr>
                <w:b/>
                <w:bCs/>
                <w:lang w:val="fr-FR"/>
              </w:rPr>
            </w:pPr>
            <w:r>
              <w:rPr>
                <w:b/>
                <w:bCs/>
                <w:lang w:val="fr-FR"/>
              </w:rPr>
              <w:t xml:space="preserve">QUICK RATIO (&gt;1) </w:t>
            </w:r>
          </w:p>
        </w:tc>
        <w:tc>
          <w:tcPr>
            <w:tcW w:w="1737" w:type="dxa"/>
            <w:shd w:val="clear" w:color="auto" w:fill="FFF5D2" w:themeFill="accent1" w:themeFillTint="33"/>
          </w:tcPr>
          <w:p w14:paraId="61F6A273" w14:textId="38A6CCEE" w:rsidR="00D40E19" w:rsidRDefault="00D40E19" w:rsidP="00D40E19">
            <w:pPr>
              <w:spacing w:line="276" w:lineRule="auto"/>
              <w:rPr>
                <w:b/>
                <w:bCs/>
                <w:lang w:val="fr-FR"/>
              </w:rPr>
            </w:pPr>
          </w:p>
        </w:tc>
      </w:tr>
    </w:tbl>
    <w:p w14:paraId="0BB38382" w14:textId="77777777" w:rsidR="00D40E19" w:rsidRDefault="00D40E19" w:rsidP="000E7418">
      <w:pPr>
        <w:spacing w:line="276" w:lineRule="auto"/>
        <w:rPr>
          <w:b/>
          <w:bCs/>
          <w:lang w:val="fr-FR"/>
        </w:rPr>
      </w:pPr>
    </w:p>
    <w:p w14:paraId="2D2E9436" w14:textId="77777777" w:rsidR="002339D6" w:rsidRDefault="004E24EC" w:rsidP="000E7418">
      <w:pPr>
        <w:spacing w:line="276" w:lineRule="auto"/>
        <w:rPr>
          <w:color w:val="000000" w:themeColor="text1"/>
          <w:lang w:val="fr-FR"/>
        </w:rPr>
      </w:pPr>
      <w:r w:rsidRPr="00515085">
        <w:rPr>
          <w:color w:val="FFFFFF" w:themeColor="background1"/>
          <w:highlight w:val="darkBlue"/>
          <w:lang w:val="fr-FR"/>
        </w:rPr>
        <w:t>OPTION</w:t>
      </w:r>
      <w:r>
        <w:rPr>
          <w:color w:val="FFFFFF" w:themeColor="background1"/>
          <w:lang w:val="fr-FR"/>
        </w:rPr>
        <w:t> </w:t>
      </w:r>
      <w:r w:rsidRPr="004E24EC">
        <w:rPr>
          <w:color w:val="000000" w:themeColor="text1"/>
          <w:lang w:val="fr-FR"/>
        </w:rPr>
        <w:t>: Le</w:t>
      </w:r>
      <w:r>
        <w:rPr>
          <w:color w:val="000000" w:themeColor="text1"/>
          <w:lang w:val="fr-FR"/>
        </w:rPr>
        <w:t xml:space="preserve"> quick ratio est supérieur à 1, cela indique que toutes les dettes à court terme</w:t>
      </w:r>
      <w:r w:rsidR="00907A53">
        <w:rPr>
          <w:color w:val="000000" w:themeColor="text1"/>
          <w:lang w:val="fr-FR"/>
        </w:rPr>
        <w:t xml:space="preserve"> de l’entreprise</w:t>
      </w:r>
      <w:r>
        <w:rPr>
          <w:color w:val="000000" w:themeColor="text1"/>
          <w:lang w:val="fr-FR"/>
        </w:rPr>
        <w:t xml:space="preserve"> peuvent être payées avec les </w:t>
      </w:r>
      <w:r w:rsidR="00907A53">
        <w:rPr>
          <w:color w:val="000000" w:themeColor="text1"/>
          <w:lang w:val="fr-FR"/>
        </w:rPr>
        <w:t xml:space="preserve">actifs les plus facilement réalisables. </w:t>
      </w:r>
    </w:p>
    <w:p w14:paraId="53090132" w14:textId="77777777" w:rsidR="002339D6" w:rsidRDefault="002339D6" w:rsidP="000E7418">
      <w:pPr>
        <w:spacing w:line="276" w:lineRule="auto"/>
        <w:rPr>
          <w:color w:val="000000" w:themeColor="text1"/>
          <w:lang w:val="fr-FR"/>
        </w:rPr>
      </w:pPr>
    </w:p>
    <w:p w14:paraId="4E50FDD9" w14:textId="0430DB7C" w:rsidR="004E24EC" w:rsidRDefault="00907A53" w:rsidP="000E7418">
      <w:pPr>
        <w:spacing w:line="276" w:lineRule="auto"/>
        <w:rPr>
          <w:color w:val="000000" w:themeColor="text1"/>
          <w:lang w:val="fr-FR"/>
        </w:rPr>
      </w:pPr>
      <w:r>
        <w:rPr>
          <w:color w:val="000000" w:themeColor="text1"/>
          <w:lang w:val="fr-FR"/>
        </w:rPr>
        <w:t xml:space="preserve"> </w:t>
      </w:r>
      <w:r w:rsidR="002339D6" w:rsidRPr="00515085">
        <w:rPr>
          <w:color w:val="FFFFFF" w:themeColor="background1"/>
          <w:highlight w:val="darkBlue"/>
          <w:lang w:val="fr-FR"/>
        </w:rPr>
        <w:t>OPTION</w:t>
      </w:r>
      <w:r w:rsidR="002339D6">
        <w:rPr>
          <w:color w:val="FFFFFF" w:themeColor="background1"/>
          <w:lang w:val="fr-FR"/>
        </w:rPr>
        <w:t> </w:t>
      </w:r>
      <w:r w:rsidR="002339D6" w:rsidRPr="002339D6">
        <w:rPr>
          <w:color w:val="000000" w:themeColor="text1"/>
          <w:lang w:val="fr-FR"/>
        </w:rPr>
        <w:t xml:space="preserve">: Le quick ratio </w:t>
      </w:r>
      <w:r w:rsidR="002339D6">
        <w:rPr>
          <w:color w:val="000000" w:themeColor="text1"/>
          <w:lang w:val="fr-FR"/>
        </w:rPr>
        <w:t xml:space="preserve">est inférieur à 1, les actifs considérés ne sont pas suffisants pour honorer toutes les dettes à court terme. La position de liquidité est défavorable et ne permet pas d’envisager une distribution. </w:t>
      </w:r>
    </w:p>
    <w:p w14:paraId="7FFA7D68" w14:textId="036C4A73" w:rsidR="00907A53" w:rsidRDefault="00907A53" w:rsidP="00907A53">
      <w:pPr>
        <w:pStyle w:val="Lgende"/>
        <w:keepNext/>
      </w:pPr>
    </w:p>
    <w:p w14:paraId="0E93B8FB" w14:textId="65C16EAB" w:rsidR="00907A53" w:rsidRDefault="00907A53" w:rsidP="00907A53">
      <w:pPr>
        <w:pStyle w:val="Lgende"/>
        <w:keepNext/>
      </w:pPr>
      <w:r>
        <w:t xml:space="preserve">Tableau </w:t>
      </w:r>
      <w:fldSimple w:instr=" SEQ Tableau \* ARABIC ">
        <w:r w:rsidR="00B41273">
          <w:rPr>
            <w:noProof/>
          </w:rPr>
          <w:t>5</w:t>
        </w:r>
      </w:fldSimple>
      <w:r>
        <w:t xml:space="preserve"> : Ratio de liquidité immédiate</w:t>
      </w:r>
    </w:p>
    <w:tbl>
      <w:tblPr>
        <w:tblStyle w:val="Grilledutableau"/>
        <w:tblW w:w="0" w:type="auto"/>
        <w:tblLook w:val="04A0" w:firstRow="1" w:lastRow="0" w:firstColumn="1" w:lastColumn="0" w:noHBand="0" w:noVBand="1"/>
      </w:tblPr>
      <w:tblGrid>
        <w:gridCol w:w="1053"/>
        <w:gridCol w:w="927"/>
        <w:gridCol w:w="5339"/>
        <w:gridCol w:w="1737"/>
      </w:tblGrid>
      <w:tr w:rsidR="00907A53" w14:paraId="4199CA3B" w14:textId="77777777" w:rsidTr="003C1B52">
        <w:tc>
          <w:tcPr>
            <w:tcW w:w="1053" w:type="dxa"/>
          </w:tcPr>
          <w:p w14:paraId="6A99B5D2" w14:textId="77777777" w:rsidR="00907A53" w:rsidRDefault="00907A53" w:rsidP="003C1B52">
            <w:pPr>
              <w:spacing w:line="276" w:lineRule="auto"/>
              <w:rPr>
                <w:b/>
                <w:bCs/>
                <w:lang w:val="fr-FR"/>
              </w:rPr>
            </w:pPr>
            <w:r>
              <w:rPr>
                <w:b/>
                <w:bCs/>
                <w:lang w:val="fr-FR"/>
              </w:rPr>
              <w:t>(+)</w:t>
            </w:r>
          </w:p>
        </w:tc>
        <w:tc>
          <w:tcPr>
            <w:tcW w:w="927" w:type="dxa"/>
          </w:tcPr>
          <w:p w14:paraId="25E13346" w14:textId="77777777" w:rsidR="00907A53" w:rsidRDefault="00907A53" w:rsidP="003C1B52">
            <w:pPr>
              <w:spacing w:line="276" w:lineRule="auto"/>
              <w:rPr>
                <w:b/>
                <w:bCs/>
                <w:lang w:val="fr-FR"/>
              </w:rPr>
            </w:pPr>
            <w:r>
              <w:rPr>
                <w:b/>
                <w:bCs/>
                <w:lang w:val="fr-FR"/>
              </w:rPr>
              <w:t>54/58</w:t>
            </w:r>
          </w:p>
        </w:tc>
        <w:tc>
          <w:tcPr>
            <w:tcW w:w="5339" w:type="dxa"/>
          </w:tcPr>
          <w:p w14:paraId="4B78D32E" w14:textId="77777777" w:rsidR="00907A53" w:rsidRPr="00D40E19" w:rsidRDefault="00907A53" w:rsidP="003C1B52">
            <w:pPr>
              <w:spacing w:line="276" w:lineRule="auto"/>
              <w:rPr>
                <w:lang w:val="fr-FR"/>
              </w:rPr>
            </w:pPr>
            <w:r w:rsidRPr="00D40E19">
              <w:rPr>
                <w:lang w:val="fr-FR"/>
              </w:rPr>
              <w:t xml:space="preserve">Valeurs disponibles </w:t>
            </w:r>
          </w:p>
        </w:tc>
        <w:tc>
          <w:tcPr>
            <w:tcW w:w="1737" w:type="dxa"/>
          </w:tcPr>
          <w:p w14:paraId="754A61E0" w14:textId="55690616" w:rsidR="00907A53" w:rsidRDefault="00A661DE" w:rsidP="00A661DE">
            <w:pPr>
              <w:spacing w:line="276" w:lineRule="auto"/>
              <w:jc w:val="right"/>
              <w:rPr>
                <w:b/>
                <w:bCs/>
                <w:lang w:val="fr-FR"/>
              </w:rPr>
            </w:pPr>
            <w:r w:rsidRPr="00A661DE">
              <w:rPr>
                <w:b/>
                <w:bCs/>
                <w:highlight w:val="yellow"/>
                <w:lang w:val="fr-FR"/>
              </w:rPr>
              <w:t>€</w:t>
            </w:r>
          </w:p>
        </w:tc>
      </w:tr>
      <w:tr w:rsidR="00907A53" w14:paraId="74FDE3D0" w14:textId="77777777" w:rsidTr="003C1B52">
        <w:tc>
          <w:tcPr>
            <w:tcW w:w="1053" w:type="dxa"/>
          </w:tcPr>
          <w:p w14:paraId="228D988A" w14:textId="77777777" w:rsidR="00907A53" w:rsidRDefault="00907A53" w:rsidP="003C1B52">
            <w:pPr>
              <w:spacing w:line="276" w:lineRule="auto"/>
              <w:rPr>
                <w:b/>
                <w:bCs/>
                <w:lang w:val="fr-FR"/>
              </w:rPr>
            </w:pPr>
            <w:r>
              <w:rPr>
                <w:b/>
                <w:bCs/>
                <w:lang w:val="fr-FR"/>
              </w:rPr>
              <w:t>(/)</w:t>
            </w:r>
          </w:p>
        </w:tc>
        <w:tc>
          <w:tcPr>
            <w:tcW w:w="927" w:type="dxa"/>
          </w:tcPr>
          <w:p w14:paraId="2D21AE5D" w14:textId="77777777" w:rsidR="00907A53" w:rsidRDefault="00907A53" w:rsidP="003C1B52">
            <w:pPr>
              <w:spacing w:line="276" w:lineRule="auto"/>
              <w:rPr>
                <w:b/>
                <w:bCs/>
                <w:lang w:val="fr-FR"/>
              </w:rPr>
            </w:pPr>
            <w:r>
              <w:rPr>
                <w:b/>
                <w:bCs/>
                <w:lang w:val="fr-FR"/>
              </w:rPr>
              <w:t>42/48</w:t>
            </w:r>
          </w:p>
        </w:tc>
        <w:tc>
          <w:tcPr>
            <w:tcW w:w="5339" w:type="dxa"/>
          </w:tcPr>
          <w:p w14:paraId="002B0386" w14:textId="77777777" w:rsidR="00907A53" w:rsidRPr="00D40E19" w:rsidRDefault="00907A53" w:rsidP="003C1B52">
            <w:pPr>
              <w:spacing w:line="276" w:lineRule="auto"/>
              <w:rPr>
                <w:lang w:val="fr-FR"/>
              </w:rPr>
            </w:pPr>
            <w:r w:rsidRPr="00D40E19">
              <w:rPr>
                <w:lang w:val="fr-FR"/>
              </w:rPr>
              <w:t xml:space="preserve">Dettes à un an au plus </w:t>
            </w:r>
          </w:p>
        </w:tc>
        <w:tc>
          <w:tcPr>
            <w:tcW w:w="1737" w:type="dxa"/>
          </w:tcPr>
          <w:p w14:paraId="0D32E813" w14:textId="391B5D93" w:rsidR="00907A53" w:rsidRDefault="00A661DE" w:rsidP="00A661DE">
            <w:pPr>
              <w:spacing w:line="276" w:lineRule="auto"/>
              <w:jc w:val="right"/>
              <w:rPr>
                <w:b/>
                <w:bCs/>
                <w:lang w:val="fr-FR"/>
              </w:rPr>
            </w:pPr>
            <w:r w:rsidRPr="00A661DE">
              <w:rPr>
                <w:b/>
                <w:bCs/>
                <w:highlight w:val="yellow"/>
                <w:lang w:val="fr-FR"/>
              </w:rPr>
              <w:t>€</w:t>
            </w:r>
          </w:p>
        </w:tc>
      </w:tr>
      <w:tr w:rsidR="00907A53" w14:paraId="78197361" w14:textId="77777777" w:rsidTr="003C1B52">
        <w:tc>
          <w:tcPr>
            <w:tcW w:w="1053" w:type="dxa"/>
            <w:shd w:val="clear" w:color="auto" w:fill="FFF5D2" w:themeFill="accent1" w:themeFillTint="33"/>
          </w:tcPr>
          <w:p w14:paraId="4B1992A5" w14:textId="77777777" w:rsidR="00907A53" w:rsidRDefault="00907A53" w:rsidP="003C1B52">
            <w:pPr>
              <w:spacing w:line="276" w:lineRule="auto"/>
              <w:rPr>
                <w:b/>
                <w:bCs/>
                <w:lang w:val="fr-FR"/>
              </w:rPr>
            </w:pPr>
            <w:r>
              <w:rPr>
                <w:b/>
                <w:bCs/>
                <w:lang w:val="fr-FR"/>
              </w:rPr>
              <w:t>(=)</w:t>
            </w:r>
          </w:p>
        </w:tc>
        <w:tc>
          <w:tcPr>
            <w:tcW w:w="927" w:type="dxa"/>
            <w:shd w:val="clear" w:color="auto" w:fill="FFF5D2" w:themeFill="accent1" w:themeFillTint="33"/>
          </w:tcPr>
          <w:p w14:paraId="2F1BAAAB" w14:textId="77777777" w:rsidR="00907A53" w:rsidRDefault="00907A53" w:rsidP="003C1B52">
            <w:pPr>
              <w:spacing w:line="276" w:lineRule="auto"/>
              <w:rPr>
                <w:b/>
                <w:bCs/>
                <w:lang w:val="fr-FR"/>
              </w:rPr>
            </w:pPr>
          </w:p>
        </w:tc>
        <w:tc>
          <w:tcPr>
            <w:tcW w:w="5339" w:type="dxa"/>
            <w:shd w:val="clear" w:color="auto" w:fill="FFF5D2" w:themeFill="accent1" w:themeFillTint="33"/>
          </w:tcPr>
          <w:p w14:paraId="536F3D15" w14:textId="44B12BC9" w:rsidR="00907A53" w:rsidRDefault="00907A53" w:rsidP="003C1B52">
            <w:pPr>
              <w:spacing w:line="276" w:lineRule="auto"/>
              <w:rPr>
                <w:b/>
                <w:bCs/>
                <w:lang w:val="fr-FR"/>
              </w:rPr>
            </w:pPr>
            <w:r>
              <w:rPr>
                <w:b/>
                <w:bCs/>
                <w:lang w:val="fr-FR"/>
              </w:rPr>
              <w:t xml:space="preserve">RATIO DE LIQUIDITE IMMEDIATE </w:t>
            </w:r>
          </w:p>
        </w:tc>
        <w:tc>
          <w:tcPr>
            <w:tcW w:w="1737" w:type="dxa"/>
            <w:shd w:val="clear" w:color="auto" w:fill="FFF5D2" w:themeFill="accent1" w:themeFillTint="33"/>
          </w:tcPr>
          <w:p w14:paraId="6D873C19" w14:textId="77777777" w:rsidR="00907A53" w:rsidRDefault="00907A53" w:rsidP="003C1B52">
            <w:pPr>
              <w:spacing w:line="276" w:lineRule="auto"/>
              <w:rPr>
                <w:b/>
                <w:bCs/>
                <w:lang w:val="fr-FR"/>
              </w:rPr>
            </w:pPr>
          </w:p>
        </w:tc>
      </w:tr>
    </w:tbl>
    <w:p w14:paraId="579E2D6D" w14:textId="77777777" w:rsidR="00907A53" w:rsidRPr="00907A53" w:rsidRDefault="00907A53" w:rsidP="000E7418">
      <w:pPr>
        <w:spacing w:line="276" w:lineRule="auto"/>
        <w:rPr>
          <w:color w:val="000000" w:themeColor="text1"/>
        </w:rPr>
      </w:pPr>
    </w:p>
    <w:p w14:paraId="357BCCBF" w14:textId="77777777" w:rsidR="004E24EC" w:rsidRPr="004E24EC" w:rsidRDefault="004E24EC" w:rsidP="000E7418">
      <w:pPr>
        <w:spacing w:line="276" w:lineRule="auto"/>
        <w:rPr>
          <w:b/>
          <w:bCs/>
          <w:color w:val="000000" w:themeColor="text1"/>
          <w:lang w:val="fr-FR"/>
        </w:rPr>
      </w:pPr>
    </w:p>
    <w:p w14:paraId="15EA4952" w14:textId="64DEE79D" w:rsidR="00A43430" w:rsidRDefault="00E258F3" w:rsidP="000E7418">
      <w:pPr>
        <w:spacing w:line="276" w:lineRule="auto"/>
        <w:rPr>
          <w:b/>
          <w:bCs/>
          <w:lang w:val="fr-FR"/>
        </w:rPr>
      </w:pPr>
      <w:r>
        <w:rPr>
          <w:b/>
          <w:bCs/>
          <w:lang w:val="fr-FR"/>
        </w:rPr>
        <w:t xml:space="preserve">Méthode d’évaluation par hypothèses </w:t>
      </w:r>
      <w:r w:rsidR="00BD02A6">
        <w:rPr>
          <w:b/>
          <w:bCs/>
          <w:lang w:val="fr-FR"/>
        </w:rPr>
        <w:t>prévisionnelle</w:t>
      </w:r>
      <w:r>
        <w:rPr>
          <w:b/>
          <w:bCs/>
          <w:lang w:val="fr-FR"/>
        </w:rPr>
        <w:t>s</w:t>
      </w:r>
      <w:r w:rsidR="00BD02A6">
        <w:rPr>
          <w:b/>
          <w:bCs/>
          <w:lang w:val="fr-FR"/>
        </w:rPr>
        <w:t xml:space="preserve"> </w:t>
      </w:r>
    </w:p>
    <w:p w14:paraId="4C455C67" w14:textId="77777777" w:rsidR="002339D6" w:rsidRDefault="002339D6" w:rsidP="000E7418">
      <w:pPr>
        <w:spacing w:line="276" w:lineRule="auto"/>
        <w:rPr>
          <w:b/>
          <w:bCs/>
          <w:lang w:val="fr-FR"/>
        </w:rPr>
      </w:pPr>
    </w:p>
    <w:p w14:paraId="65FE4F55" w14:textId="63B766C6" w:rsidR="002339D6" w:rsidRPr="003F69DB" w:rsidRDefault="003F69DB" w:rsidP="000E7418">
      <w:pPr>
        <w:spacing w:line="276" w:lineRule="auto"/>
        <w:rPr>
          <w:b/>
          <w:bCs/>
          <w:color w:val="000000" w:themeColor="text1"/>
          <w:lang w:val="fr-FR"/>
        </w:rPr>
      </w:pPr>
      <w:r w:rsidRPr="00515085">
        <w:rPr>
          <w:color w:val="FFFFFF" w:themeColor="background1"/>
          <w:highlight w:val="darkBlue"/>
          <w:lang w:val="fr-FR"/>
        </w:rPr>
        <w:t>OPTION</w:t>
      </w:r>
      <w:r>
        <w:rPr>
          <w:color w:val="FFFFFF" w:themeColor="background1"/>
          <w:lang w:val="fr-FR"/>
        </w:rPr>
        <w:t xml:space="preserve"> </w:t>
      </w:r>
      <w:r>
        <w:rPr>
          <w:color w:val="000000" w:themeColor="text1"/>
          <w:lang w:val="fr-FR"/>
        </w:rPr>
        <w:t>L</w:t>
      </w:r>
      <w:r w:rsidRPr="003F69DB">
        <w:rPr>
          <w:color w:val="000000" w:themeColor="text1"/>
          <w:lang w:val="fr-FR"/>
        </w:rPr>
        <w:t>e Conseil d’Administration a ét</w:t>
      </w:r>
      <w:r>
        <w:rPr>
          <w:color w:val="000000" w:themeColor="text1"/>
          <w:lang w:val="fr-FR"/>
        </w:rPr>
        <w:t>abli un plan de trésorerie prévisionnel sur les 12 prochains mois. Celui-ci est annexé au présent rapport. Sur base de ce plan, la position de liquidité de l’entreprise [</w:t>
      </w:r>
      <w:r w:rsidRPr="00515085">
        <w:rPr>
          <w:color w:val="FFFFFF" w:themeColor="background1"/>
          <w:highlight w:val="darkBlue"/>
          <w:lang w:val="fr-FR"/>
        </w:rPr>
        <w:t>OPTION</w:t>
      </w:r>
      <w:r>
        <w:rPr>
          <w:color w:val="FFFFFF" w:themeColor="background1"/>
          <w:lang w:val="fr-FR"/>
        </w:rPr>
        <w:t xml:space="preserve"> </w:t>
      </w:r>
      <w:r w:rsidRPr="003F69DB">
        <w:rPr>
          <w:color w:val="000000" w:themeColor="text1"/>
          <w:highlight w:val="yellow"/>
          <w:lang w:val="fr-FR"/>
        </w:rPr>
        <w:t>PERMET</w:t>
      </w:r>
      <w:r w:rsidRPr="003F69DB">
        <w:rPr>
          <w:color w:val="000000" w:themeColor="text1"/>
          <w:lang w:val="fr-FR"/>
        </w:rPr>
        <w:t xml:space="preserve"> / </w:t>
      </w:r>
      <w:r w:rsidRPr="00515085">
        <w:rPr>
          <w:color w:val="FFFFFF" w:themeColor="background1"/>
          <w:highlight w:val="darkBlue"/>
          <w:lang w:val="fr-FR"/>
        </w:rPr>
        <w:t>OPTION</w:t>
      </w:r>
      <w:r w:rsidRPr="003F69DB">
        <w:rPr>
          <w:color w:val="000000" w:themeColor="text1"/>
          <w:lang w:val="fr-FR"/>
        </w:rPr>
        <w:t xml:space="preserve"> </w:t>
      </w:r>
      <w:r w:rsidRPr="003F69DB">
        <w:rPr>
          <w:color w:val="000000" w:themeColor="text1"/>
          <w:highlight w:val="yellow"/>
          <w:lang w:val="fr-FR"/>
        </w:rPr>
        <w:t>NE PERMET PAS</w:t>
      </w:r>
      <w:r w:rsidRPr="003F69DB">
        <w:rPr>
          <w:color w:val="000000" w:themeColor="text1"/>
          <w:lang w:val="fr-FR"/>
        </w:rPr>
        <w:t>]</w:t>
      </w:r>
      <w:r>
        <w:rPr>
          <w:color w:val="000000" w:themeColor="text1"/>
          <w:lang w:val="fr-FR"/>
        </w:rPr>
        <w:t xml:space="preserve"> de procéder à des distributions. </w:t>
      </w:r>
    </w:p>
    <w:p w14:paraId="7D210CC0" w14:textId="77777777" w:rsidR="004851A9" w:rsidRDefault="004851A9" w:rsidP="000E7418">
      <w:pPr>
        <w:spacing w:line="276" w:lineRule="auto"/>
        <w:rPr>
          <w:b/>
          <w:bCs/>
          <w:lang w:val="fr-FR"/>
        </w:rPr>
      </w:pPr>
    </w:p>
    <w:p w14:paraId="46E00E93" w14:textId="01D0E038" w:rsidR="004851A9" w:rsidRDefault="004851A9" w:rsidP="000E7418">
      <w:pPr>
        <w:spacing w:line="276" w:lineRule="auto"/>
        <w:rPr>
          <w:b/>
          <w:bCs/>
          <w:lang w:val="fr-FR"/>
        </w:rPr>
      </w:pPr>
      <w:r>
        <w:rPr>
          <w:b/>
          <w:bCs/>
          <w:lang w:val="fr-FR"/>
        </w:rPr>
        <w:t xml:space="preserve">Conclusion </w:t>
      </w:r>
    </w:p>
    <w:p w14:paraId="54A85016" w14:textId="77777777" w:rsidR="004851A9" w:rsidRDefault="004851A9" w:rsidP="000E7418">
      <w:pPr>
        <w:spacing w:line="276" w:lineRule="auto"/>
        <w:rPr>
          <w:b/>
          <w:bCs/>
          <w:lang w:val="fr-FR"/>
        </w:rPr>
      </w:pPr>
    </w:p>
    <w:p w14:paraId="00C0C0B3" w14:textId="66F277B5" w:rsidR="00A661DE" w:rsidRDefault="00A661DE" w:rsidP="007841D2">
      <w:pPr>
        <w:spacing w:line="276" w:lineRule="auto"/>
        <w:jc w:val="both"/>
        <w:rPr>
          <w:lang w:val="fr-FR"/>
        </w:rPr>
      </w:pPr>
      <w:r w:rsidRPr="00515085">
        <w:rPr>
          <w:color w:val="FFFFFF" w:themeColor="background1"/>
          <w:highlight w:val="darkBlue"/>
          <w:lang w:val="fr-FR"/>
        </w:rPr>
        <w:t>OPTION</w:t>
      </w:r>
      <w:r>
        <w:rPr>
          <w:color w:val="FFFFFF" w:themeColor="background1"/>
          <w:lang w:val="fr-FR"/>
        </w:rPr>
        <w:t> </w:t>
      </w:r>
      <w:r w:rsidRPr="00A661DE">
        <w:rPr>
          <w:color w:val="000000" w:themeColor="text1"/>
          <w:lang w:val="fr-FR"/>
        </w:rPr>
        <w:t xml:space="preserve">Le </w:t>
      </w:r>
      <w:r>
        <w:rPr>
          <w:lang w:val="fr-FR"/>
        </w:rPr>
        <w:t>résultat du double-test étant concluant, le Conseil d’Administration prend la décision de procéder aux distributions suivantes</w:t>
      </w:r>
      <w:r w:rsidR="00A1234E">
        <w:rPr>
          <w:lang w:val="fr-FR"/>
        </w:rPr>
        <w:t> :</w:t>
      </w:r>
    </w:p>
    <w:p w14:paraId="0F5A963A" w14:textId="77777777" w:rsidR="007841D2" w:rsidRDefault="007841D2" w:rsidP="007841D2">
      <w:pPr>
        <w:pStyle w:val="Paragraphedeliste"/>
        <w:numPr>
          <w:ilvl w:val="0"/>
          <w:numId w:val="14"/>
        </w:numPr>
        <w:spacing w:line="276" w:lineRule="auto"/>
        <w:jc w:val="both"/>
        <w:rPr>
          <w:lang w:val="fr-FR"/>
        </w:rPr>
      </w:pPr>
      <w:r w:rsidRPr="00515085">
        <w:rPr>
          <w:color w:val="FFFFFF" w:themeColor="background1"/>
          <w:highlight w:val="darkBlue"/>
          <w:lang w:val="fr-FR"/>
        </w:rPr>
        <w:t>OPTION</w:t>
      </w:r>
      <w:r>
        <w:rPr>
          <w:lang w:val="fr-FR"/>
        </w:rPr>
        <w:t xml:space="preserve"> </w:t>
      </w:r>
      <w:r w:rsidR="00A661DE">
        <w:rPr>
          <w:lang w:val="fr-FR"/>
        </w:rPr>
        <w:t>Conformément à la proposition d’</w:t>
      </w:r>
      <w:r w:rsidR="00A1234E">
        <w:rPr>
          <w:lang w:val="fr-FR"/>
        </w:rPr>
        <w:t>affectation</w:t>
      </w:r>
      <w:r w:rsidR="00A661DE">
        <w:rPr>
          <w:lang w:val="fr-FR"/>
        </w:rPr>
        <w:t xml:space="preserve"> du résultat</w:t>
      </w:r>
      <w:r w:rsidR="00A1234E">
        <w:rPr>
          <w:lang w:val="fr-FR"/>
        </w:rPr>
        <w:t xml:space="preserve"> approuvée en AGO</w:t>
      </w:r>
      <w:r w:rsidR="00A661DE">
        <w:rPr>
          <w:lang w:val="fr-FR"/>
        </w:rPr>
        <w:t>, d</w:t>
      </w:r>
      <w:r w:rsidR="002B40D2" w:rsidRPr="00A661DE">
        <w:rPr>
          <w:lang w:val="fr-FR"/>
        </w:rPr>
        <w:t>istribuer</w:t>
      </w:r>
      <w:r w:rsidR="00A661DE">
        <w:rPr>
          <w:lang w:val="fr-FR"/>
        </w:rPr>
        <w:t xml:space="preserve"> des</w:t>
      </w:r>
      <w:r w:rsidR="002B40D2" w:rsidRPr="00A661DE">
        <w:rPr>
          <w:lang w:val="fr-FR"/>
        </w:rPr>
        <w:t xml:space="preserve"> dividende</w:t>
      </w:r>
      <w:r w:rsidR="00A661DE">
        <w:rPr>
          <w:lang w:val="fr-FR"/>
        </w:rPr>
        <w:t>s</w:t>
      </w:r>
      <w:r w:rsidR="002B40D2" w:rsidRPr="00A661DE">
        <w:rPr>
          <w:lang w:val="fr-FR"/>
        </w:rPr>
        <w:t xml:space="preserve"> de</w:t>
      </w:r>
      <w:r w:rsidR="00A661DE">
        <w:rPr>
          <w:lang w:val="fr-FR"/>
        </w:rPr>
        <w:t xml:space="preserve"> </w:t>
      </w:r>
      <w:r w:rsidR="00A661DE" w:rsidRPr="00A1234E">
        <w:rPr>
          <w:highlight w:val="yellow"/>
          <w:lang w:val="fr-FR"/>
        </w:rPr>
        <w:t>[MONTANT €]</w:t>
      </w:r>
      <w:r w:rsidR="002B40D2" w:rsidRPr="00A661DE">
        <w:rPr>
          <w:lang w:val="fr-FR"/>
        </w:rPr>
        <w:t xml:space="preserve"> </w:t>
      </w:r>
      <w:r w:rsidR="00A661DE">
        <w:rPr>
          <w:lang w:val="fr-FR"/>
        </w:rPr>
        <w:t xml:space="preserve">aux actionnaires de la société </w:t>
      </w:r>
    </w:p>
    <w:p w14:paraId="3FAD7324" w14:textId="25E9D90E" w:rsidR="002B40D2" w:rsidRPr="007841D2" w:rsidRDefault="007841D2" w:rsidP="007841D2">
      <w:pPr>
        <w:pStyle w:val="Paragraphedeliste"/>
        <w:numPr>
          <w:ilvl w:val="0"/>
          <w:numId w:val="14"/>
        </w:numPr>
        <w:spacing w:line="276" w:lineRule="auto"/>
        <w:jc w:val="both"/>
        <w:rPr>
          <w:lang w:val="fr-FR"/>
        </w:rPr>
      </w:pPr>
      <w:r w:rsidRPr="00515085">
        <w:rPr>
          <w:color w:val="FFFFFF" w:themeColor="background1"/>
          <w:highlight w:val="darkBlue"/>
          <w:lang w:val="fr-FR"/>
        </w:rPr>
        <w:t>OPTION</w:t>
      </w:r>
      <w:r w:rsidRPr="007841D2">
        <w:rPr>
          <w:lang w:val="fr-FR"/>
        </w:rPr>
        <w:t xml:space="preserve"> </w:t>
      </w:r>
      <w:r>
        <w:rPr>
          <w:lang w:val="fr-FR"/>
        </w:rPr>
        <w:t>Conformément aux demandes de démission à charge du patrimoine sociale</w:t>
      </w:r>
      <w:r w:rsidR="00346DA5">
        <w:rPr>
          <w:lang w:val="fr-FR"/>
        </w:rPr>
        <w:t xml:space="preserve"> à considérer</w:t>
      </w:r>
      <w:r>
        <w:rPr>
          <w:lang w:val="fr-FR"/>
        </w:rPr>
        <w:t>, procéder aux remboursements</w:t>
      </w:r>
      <w:r w:rsidR="002B40D2" w:rsidRPr="007841D2">
        <w:rPr>
          <w:lang w:val="fr-FR"/>
        </w:rPr>
        <w:t xml:space="preserve"> </w:t>
      </w:r>
      <w:r>
        <w:rPr>
          <w:lang w:val="fr-FR"/>
        </w:rPr>
        <w:t>d</w:t>
      </w:r>
      <w:r w:rsidR="002B40D2" w:rsidRPr="007841D2">
        <w:rPr>
          <w:lang w:val="fr-FR"/>
        </w:rPr>
        <w:t>es actions</w:t>
      </w:r>
      <w:r w:rsidR="00A661DE" w:rsidRPr="007841D2">
        <w:rPr>
          <w:lang w:val="fr-FR"/>
        </w:rPr>
        <w:t xml:space="preserve"> des coopérateurs démissionnaires</w:t>
      </w:r>
      <w:r w:rsidR="002B40D2" w:rsidRPr="007841D2">
        <w:rPr>
          <w:lang w:val="fr-FR"/>
        </w:rPr>
        <w:t xml:space="preserve"> </w:t>
      </w:r>
      <w:r w:rsidR="00A661DE" w:rsidRPr="007841D2">
        <w:rPr>
          <w:lang w:val="fr-FR"/>
        </w:rPr>
        <w:t>pour un montant de [</w:t>
      </w:r>
      <w:r w:rsidR="00A661DE" w:rsidRPr="007841D2">
        <w:rPr>
          <w:highlight w:val="yellow"/>
          <w:lang w:val="fr-FR"/>
        </w:rPr>
        <w:t>MONTANT €]</w:t>
      </w:r>
      <w:r>
        <w:rPr>
          <w:lang w:val="fr-FR"/>
        </w:rPr>
        <w:t xml:space="preserve"> en accord avec les modalités prévues par les statuts. </w:t>
      </w:r>
    </w:p>
    <w:p w14:paraId="26D9FC51" w14:textId="77777777" w:rsidR="002B40D2" w:rsidRDefault="002B40D2" w:rsidP="002B40D2">
      <w:pPr>
        <w:spacing w:line="276" w:lineRule="auto"/>
        <w:rPr>
          <w:b/>
          <w:bCs/>
          <w:lang w:val="fr-FR"/>
        </w:rPr>
      </w:pPr>
    </w:p>
    <w:p w14:paraId="2E11640B" w14:textId="654BF2ED" w:rsidR="00A661DE" w:rsidRDefault="00A661DE" w:rsidP="002B40D2">
      <w:pPr>
        <w:spacing w:line="276" w:lineRule="auto"/>
        <w:rPr>
          <w:b/>
          <w:bCs/>
          <w:lang w:val="fr-FR"/>
        </w:rPr>
      </w:pPr>
      <w:r w:rsidRPr="00515085">
        <w:rPr>
          <w:color w:val="FFFFFF" w:themeColor="background1"/>
          <w:highlight w:val="darkBlue"/>
          <w:lang w:val="fr-FR"/>
        </w:rPr>
        <w:t>OPTION</w:t>
      </w:r>
      <w:r>
        <w:rPr>
          <w:color w:val="FFFFFF" w:themeColor="background1"/>
          <w:lang w:val="fr-FR"/>
        </w:rPr>
        <w:t> </w:t>
      </w:r>
      <w:r w:rsidRPr="00A661DE">
        <w:rPr>
          <w:color w:val="000000" w:themeColor="text1"/>
          <w:lang w:val="fr-FR"/>
        </w:rPr>
        <w:t xml:space="preserve">Le </w:t>
      </w:r>
      <w:r>
        <w:rPr>
          <w:lang w:val="fr-FR"/>
        </w:rPr>
        <w:t>résultat du double-test n’étant pas concluant,</w:t>
      </w:r>
      <w:r w:rsidRPr="00A661DE">
        <w:rPr>
          <w:lang w:val="fr-FR"/>
        </w:rPr>
        <w:t xml:space="preserve"> </w:t>
      </w:r>
      <w:r>
        <w:rPr>
          <w:lang w:val="fr-FR"/>
        </w:rPr>
        <w:t xml:space="preserve">le Conseil d’Administration prend la décision de ne procéder à aucune distribution. </w:t>
      </w:r>
    </w:p>
    <w:p w14:paraId="30629CFB" w14:textId="77777777" w:rsidR="00A661DE" w:rsidRDefault="00A661DE" w:rsidP="002B40D2">
      <w:pPr>
        <w:spacing w:line="276" w:lineRule="auto"/>
        <w:rPr>
          <w:b/>
          <w:bCs/>
          <w:lang w:val="fr-FR"/>
        </w:rPr>
      </w:pPr>
    </w:p>
    <w:p w14:paraId="079F9389" w14:textId="408DD98E" w:rsidR="002339D6" w:rsidRDefault="002339D6" w:rsidP="002B40D2">
      <w:pPr>
        <w:spacing w:line="276" w:lineRule="auto"/>
        <w:rPr>
          <w:lang w:val="fr-FR"/>
        </w:rPr>
      </w:pPr>
      <w:r w:rsidRPr="002339D6">
        <w:rPr>
          <w:lang w:val="fr-FR"/>
        </w:rPr>
        <w:t xml:space="preserve">Le rapport </w:t>
      </w:r>
      <w:r w:rsidR="00B51A73">
        <w:rPr>
          <w:lang w:val="fr-FR"/>
        </w:rPr>
        <w:t>suivant permet de consigner les résultats du double-test. Il ne sera pas</w:t>
      </w:r>
      <w:r w:rsidRPr="002339D6">
        <w:rPr>
          <w:lang w:val="fr-FR"/>
        </w:rPr>
        <w:t xml:space="preserve"> </w:t>
      </w:r>
      <w:r w:rsidR="00B51A73">
        <w:rPr>
          <w:lang w:val="fr-FR"/>
        </w:rPr>
        <w:t xml:space="preserve">publié. </w:t>
      </w:r>
      <w:r w:rsidRPr="002339D6">
        <w:rPr>
          <w:lang w:val="fr-FR"/>
        </w:rPr>
        <w:t xml:space="preserve"> </w:t>
      </w:r>
    </w:p>
    <w:p w14:paraId="5AC3661C" w14:textId="77777777" w:rsidR="007841D2" w:rsidRDefault="007841D2" w:rsidP="002B40D2">
      <w:pPr>
        <w:spacing w:line="276" w:lineRule="auto"/>
        <w:rPr>
          <w:lang w:val="fr-FR"/>
        </w:rPr>
      </w:pPr>
    </w:p>
    <w:p w14:paraId="4A1DAC75" w14:textId="77777777" w:rsidR="00014C86" w:rsidRDefault="00014C86" w:rsidP="002B40D2">
      <w:pPr>
        <w:spacing w:line="276" w:lineRule="auto"/>
        <w:rPr>
          <w:lang w:val="fr-FR"/>
        </w:rPr>
      </w:pPr>
    </w:p>
    <w:p w14:paraId="659B8044" w14:textId="77777777" w:rsidR="00014C86" w:rsidRDefault="00014C86" w:rsidP="002B40D2">
      <w:pPr>
        <w:spacing w:line="276" w:lineRule="auto"/>
        <w:rPr>
          <w:lang w:val="fr-FR"/>
        </w:rPr>
      </w:pPr>
    </w:p>
    <w:p w14:paraId="20DD400D" w14:textId="6F6DE29C" w:rsidR="00014C86" w:rsidRDefault="00014C86" w:rsidP="002B40D2">
      <w:pPr>
        <w:spacing w:line="276" w:lineRule="auto"/>
        <w:rPr>
          <w:lang w:val="fr-FR"/>
        </w:rPr>
      </w:pPr>
      <w:r>
        <w:rPr>
          <w:lang w:val="fr-FR"/>
        </w:rPr>
        <w:t xml:space="preserve">Le Conseil d’Administration </w:t>
      </w:r>
    </w:p>
    <w:p w14:paraId="352398E5" w14:textId="7FD9DD02" w:rsidR="591EB374" w:rsidRDefault="591EB374" w:rsidP="591EB374">
      <w:pPr>
        <w:spacing w:line="276" w:lineRule="auto"/>
        <w:rPr>
          <w:lang w:val="fr-FR"/>
        </w:rPr>
      </w:pPr>
    </w:p>
    <w:p w14:paraId="7785D02D" w14:textId="67F75C5E" w:rsidR="00A43430" w:rsidRPr="000E7418" w:rsidRDefault="00A43430" w:rsidP="000E7418">
      <w:pPr>
        <w:spacing w:line="276" w:lineRule="auto"/>
        <w:rPr>
          <w:b/>
          <w:bCs/>
          <w:lang w:val="fr-FR"/>
        </w:rPr>
        <w:sectPr w:rsidR="00A43430" w:rsidRPr="000E7418" w:rsidSect="0037368B">
          <w:pgSz w:w="11900" w:h="16840"/>
          <w:pgMar w:top="1417" w:right="1417" w:bottom="1417" w:left="1417" w:header="708" w:footer="708" w:gutter="0"/>
          <w:cols w:space="708"/>
          <w:docGrid w:linePitch="360"/>
        </w:sectPr>
      </w:pPr>
    </w:p>
    <w:p w14:paraId="63F1A634" w14:textId="03D9F52A" w:rsidR="00E27431" w:rsidRDefault="00E27431" w:rsidP="00E27431">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 xml:space="preserve">[Nom de la société] </w:t>
      </w:r>
    </w:p>
    <w:p w14:paraId="1EE697A6" w14:textId="387ABA2E" w:rsidR="00B42C93" w:rsidRPr="00E314EE" w:rsidRDefault="00B42C93" w:rsidP="00E27431">
      <w:pPr>
        <w:rPr>
          <w:rFonts w:asciiTheme="minorHAnsi" w:hAnsiTheme="minorHAnsi" w:cstheme="minorHAnsi"/>
          <w:sz w:val="20"/>
          <w:szCs w:val="20"/>
          <w:highlight w:val="yellow"/>
          <w:lang w:val="fr-FR"/>
        </w:rPr>
      </w:pPr>
      <w:r>
        <w:rPr>
          <w:rFonts w:asciiTheme="minorHAnsi" w:hAnsiTheme="minorHAnsi" w:cstheme="minorHAnsi"/>
          <w:sz w:val="20"/>
          <w:szCs w:val="20"/>
          <w:highlight w:val="yellow"/>
          <w:lang w:val="fr-FR"/>
        </w:rPr>
        <w:t>[Numéro d’entreprise]</w:t>
      </w:r>
    </w:p>
    <w:p w14:paraId="4881F2BB" w14:textId="77777777" w:rsidR="00E27431" w:rsidRPr="00E314EE" w:rsidRDefault="00E27431" w:rsidP="00E27431">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[Adresse du siège social]</w:t>
      </w:r>
    </w:p>
    <w:p w14:paraId="3C49C19B" w14:textId="77777777" w:rsidR="00E27431" w:rsidRPr="00E314EE" w:rsidRDefault="00E27431" w:rsidP="00E27431">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[Code postal - Ville]</w:t>
      </w:r>
    </w:p>
    <w:p w14:paraId="749530B2" w14:textId="77777777" w:rsidR="00E27431" w:rsidRDefault="00E27431" w:rsidP="00E27431">
      <w:pPr>
        <w:rPr>
          <w:rFonts w:asciiTheme="minorHAnsi" w:hAnsiTheme="minorHAnsi" w:cstheme="minorHAnsi"/>
          <w:sz w:val="20"/>
          <w:szCs w:val="20"/>
          <w:lang w:val="fr-FR"/>
        </w:rPr>
      </w:pPr>
      <w:r w:rsidRPr="00E314EE">
        <w:rPr>
          <w:rFonts w:asciiTheme="minorHAnsi" w:hAnsiTheme="minorHAnsi" w:cstheme="minorHAnsi"/>
          <w:sz w:val="20"/>
          <w:szCs w:val="20"/>
          <w:highlight w:val="yellow"/>
          <w:lang w:val="fr-FR"/>
        </w:rPr>
        <w:t>[Date]</w:t>
      </w:r>
      <w:r w:rsidRPr="00E314EE">
        <w:rPr>
          <w:rFonts w:asciiTheme="minorHAnsi" w:hAnsiTheme="minorHAnsi" w:cstheme="minorHAnsi"/>
          <w:sz w:val="20"/>
          <w:szCs w:val="20"/>
          <w:lang w:val="fr-FR"/>
        </w:rPr>
        <w:t xml:space="preserve"> </w:t>
      </w:r>
    </w:p>
    <w:p w14:paraId="1A7A1141" w14:textId="77777777" w:rsidR="00E27431" w:rsidRPr="00E314EE" w:rsidRDefault="00E27431" w:rsidP="00E27431">
      <w:pPr>
        <w:rPr>
          <w:rFonts w:asciiTheme="minorHAnsi" w:hAnsiTheme="minorHAnsi" w:cstheme="minorHAnsi"/>
          <w:sz w:val="20"/>
          <w:szCs w:val="20"/>
          <w:lang w:val="fr-FR"/>
        </w:rPr>
      </w:pPr>
    </w:p>
    <w:p w14:paraId="62050020" w14:textId="7D6E9942" w:rsidR="00E27431" w:rsidRDefault="00462A1B" w:rsidP="00E829C9">
      <w:pPr>
        <w:pStyle w:val="Titre1"/>
        <w:jc w:val="center"/>
        <w:rPr>
          <w:lang w:val="fr-FR"/>
        </w:rPr>
      </w:pPr>
      <w:bookmarkStart w:id="41" w:name="_Toc192581094"/>
      <w:r>
        <w:rPr>
          <w:lang w:val="fr-FR"/>
        </w:rPr>
        <w:t>RAPPORT DE SONETTE D’ALARME</w:t>
      </w:r>
      <w:bookmarkEnd w:id="41"/>
    </w:p>
    <w:p w14:paraId="74E2AC81" w14:textId="77777777" w:rsidR="00E27431" w:rsidRDefault="00E27431" w:rsidP="00E27431">
      <w:pPr>
        <w:spacing w:line="276" w:lineRule="auto"/>
        <w:jc w:val="center"/>
        <w:rPr>
          <w:b/>
          <w:bCs/>
          <w:lang w:val="fr-FR"/>
        </w:rPr>
      </w:pPr>
    </w:p>
    <w:p w14:paraId="3700CBBF" w14:textId="77777777" w:rsidR="00E27431" w:rsidRDefault="00E27431" w:rsidP="00E27431">
      <w:pPr>
        <w:spacing w:line="276" w:lineRule="auto"/>
        <w:jc w:val="center"/>
        <w:rPr>
          <w:b/>
          <w:bCs/>
          <w:lang w:val="fr-FR"/>
        </w:rPr>
      </w:pPr>
    </w:p>
    <w:p w14:paraId="34953408" w14:textId="77777777" w:rsidR="00E27431" w:rsidRDefault="00E27431" w:rsidP="00E27431">
      <w:pPr>
        <w:spacing w:line="276" w:lineRule="auto"/>
        <w:jc w:val="both"/>
        <w:rPr>
          <w:lang w:val="fr-FR"/>
        </w:rPr>
      </w:pPr>
      <w:r w:rsidRPr="002B40D2">
        <w:rPr>
          <w:lang w:val="fr-FR"/>
        </w:rPr>
        <w:t xml:space="preserve">Conformément aux dispositions </w:t>
      </w:r>
      <w:r>
        <w:rPr>
          <w:lang w:val="fr-FR"/>
        </w:rPr>
        <w:t xml:space="preserve">légales </w:t>
      </w:r>
      <w:r w:rsidRPr="002B40D2">
        <w:rPr>
          <w:lang w:val="fr-FR"/>
        </w:rPr>
        <w:t xml:space="preserve">prévues par le Code des Sociétés et des Associations, </w:t>
      </w:r>
      <w:r>
        <w:rPr>
          <w:lang w:val="fr-FR"/>
        </w:rPr>
        <w:t xml:space="preserve">afin de procéder à d’éventuelles distributions, le Conseil d’Administration doit faire rapport du double-test effectué pour la société. </w:t>
      </w:r>
    </w:p>
    <w:p w14:paraId="5AF9E1FC" w14:textId="77777777" w:rsidR="00E27431" w:rsidRDefault="00E27431" w:rsidP="00E27431">
      <w:pPr>
        <w:spacing w:line="276" w:lineRule="auto"/>
        <w:rPr>
          <w:lang w:val="fr-FR"/>
        </w:rPr>
      </w:pPr>
    </w:p>
    <w:p w14:paraId="3F5F5A89" w14:textId="77777777" w:rsidR="00E27431" w:rsidRPr="002B40D2" w:rsidRDefault="00E27431" w:rsidP="00E27431">
      <w:pPr>
        <w:spacing w:line="276" w:lineRule="auto"/>
        <w:jc w:val="both"/>
        <w:rPr>
          <w:lang w:val="fr-FR"/>
        </w:rPr>
      </w:pPr>
      <w:r>
        <w:rPr>
          <w:lang w:val="fr-FR"/>
        </w:rPr>
        <w:t xml:space="preserve">Le double-test a été réalisé le </w:t>
      </w:r>
      <w:r w:rsidRPr="002B40D2">
        <w:rPr>
          <w:highlight w:val="yellow"/>
          <w:lang w:val="fr-FR"/>
        </w:rPr>
        <w:t>[DATE]</w:t>
      </w:r>
      <w:r>
        <w:rPr>
          <w:lang w:val="fr-FR"/>
        </w:rPr>
        <w:t xml:space="preserve"> sur base des </w:t>
      </w:r>
      <w:r w:rsidRPr="002B40D2">
        <w:rPr>
          <w:highlight w:val="yellow"/>
          <w:lang w:val="fr-FR"/>
        </w:rPr>
        <w:t>[</w:t>
      </w:r>
      <w:r w:rsidRPr="00515085">
        <w:rPr>
          <w:color w:val="FFFFFF" w:themeColor="background1"/>
          <w:highlight w:val="darkBlue"/>
          <w:lang w:val="fr-FR"/>
        </w:rPr>
        <w:t>OPTION</w:t>
      </w:r>
      <w:r>
        <w:rPr>
          <w:highlight w:val="yellow"/>
          <w:lang w:val="fr-FR"/>
        </w:rPr>
        <w:t xml:space="preserve"> derniers comptes annuels approuvés</w:t>
      </w:r>
      <w:r w:rsidRPr="002B40D2">
        <w:rPr>
          <w:highlight w:val="yellow"/>
          <w:lang w:val="fr-FR"/>
        </w:rPr>
        <w:t>/</w:t>
      </w:r>
      <w:r w:rsidRPr="002B40D2">
        <w:rPr>
          <w:color w:val="FFFFFF" w:themeColor="background1"/>
          <w:highlight w:val="darkBlue"/>
          <w:lang w:val="fr-FR"/>
        </w:rPr>
        <w:t xml:space="preserve"> </w:t>
      </w:r>
      <w:r w:rsidRPr="00515085">
        <w:rPr>
          <w:color w:val="FFFFFF" w:themeColor="background1"/>
          <w:highlight w:val="darkBlue"/>
          <w:lang w:val="fr-FR"/>
        </w:rPr>
        <w:t>OPTION</w:t>
      </w:r>
      <w:r>
        <w:rPr>
          <w:highlight w:val="yellow"/>
          <w:lang w:val="fr-FR"/>
        </w:rPr>
        <w:t xml:space="preserve"> comptes annuels provisoires du … / </w:t>
      </w:r>
      <w:r w:rsidRPr="00515085">
        <w:rPr>
          <w:color w:val="FFFFFF" w:themeColor="background1"/>
          <w:highlight w:val="darkBlue"/>
          <w:lang w:val="fr-FR"/>
        </w:rPr>
        <w:t>OPTION</w:t>
      </w:r>
      <w:r>
        <w:rPr>
          <w:highlight w:val="yellow"/>
          <w:lang w:val="fr-FR"/>
        </w:rPr>
        <w:t xml:space="preserve"> </w:t>
      </w:r>
      <w:r w:rsidRPr="009401BA">
        <w:rPr>
          <w:highlight w:val="yellow"/>
          <w:lang w:val="fr-FR"/>
        </w:rPr>
        <w:t>autr</w:t>
      </w:r>
      <w:r>
        <w:rPr>
          <w:highlight w:val="yellow"/>
          <w:lang w:val="fr-FR"/>
        </w:rPr>
        <w:t xml:space="preserve">e </w:t>
      </w:r>
      <w:r w:rsidRPr="009401BA">
        <w:rPr>
          <w:highlight w:val="yellow"/>
          <w:lang w:val="fr-FR"/>
        </w:rPr>
        <w:t>état plus récent</w:t>
      </w:r>
      <w:r>
        <w:rPr>
          <w:highlight w:val="yellow"/>
          <w:lang w:val="fr-FR"/>
        </w:rPr>
        <w:t xml:space="preserve"> </w:t>
      </w:r>
      <w:r w:rsidRPr="009401BA">
        <w:rPr>
          <w:highlight w:val="yellow"/>
          <w:lang w:val="fr-FR"/>
        </w:rPr>
        <w:t>résumant la situation active ou passive</w:t>
      </w:r>
      <w:r>
        <w:rPr>
          <w:lang w:val="fr-FR"/>
        </w:rPr>
        <w:t>]</w:t>
      </w:r>
    </w:p>
    <w:p w14:paraId="48211961" w14:textId="77777777" w:rsidR="00E27431" w:rsidRPr="000E7418" w:rsidRDefault="00E27431" w:rsidP="00E27431">
      <w:pPr>
        <w:spacing w:line="276" w:lineRule="auto"/>
        <w:rPr>
          <w:lang w:val="fr-FR"/>
        </w:rPr>
      </w:pPr>
    </w:p>
    <w:p w14:paraId="38D76F63" w14:textId="77777777" w:rsidR="00E27431" w:rsidRDefault="00E27431" w:rsidP="00E27431">
      <w:pPr>
        <w:spacing w:line="276" w:lineRule="auto"/>
        <w:rPr>
          <w:b/>
          <w:bCs/>
          <w:lang w:val="fr-FR"/>
        </w:rPr>
      </w:pPr>
    </w:p>
    <w:p w14:paraId="3BD8F7F1" w14:textId="77777777" w:rsidR="00E27431" w:rsidRDefault="00E27431" w:rsidP="00E27431">
      <w:pPr>
        <w:spacing w:line="276" w:lineRule="auto"/>
        <w:rPr>
          <w:b/>
          <w:bCs/>
          <w:lang w:val="fr-FR"/>
        </w:rPr>
      </w:pPr>
      <w:r>
        <w:rPr>
          <w:b/>
          <w:bCs/>
          <w:lang w:val="fr-FR"/>
        </w:rPr>
        <w:t xml:space="preserve">1° TEST DE SOLVABILITE (ou TEST DE l’ACTIF NET) </w:t>
      </w:r>
    </w:p>
    <w:p w14:paraId="0DAC9D43" w14:textId="77777777" w:rsidR="00E27431" w:rsidRDefault="00E27431" w:rsidP="00E27431">
      <w:pPr>
        <w:spacing w:line="276" w:lineRule="auto"/>
        <w:rPr>
          <w:b/>
          <w:bCs/>
          <w:lang w:val="fr-FR"/>
        </w:rPr>
      </w:pPr>
    </w:p>
    <w:p w14:paraId="3219DC79" w14:textId="77777777" w:rsidR="00E27431" w:rsidRDefault="00E27431" w:rsidP="00E27431">
      <w:pPr>
        <w:spacing w:line="276" w:lineRule="auto"/>
        <w:jc w:val="both"/>
        <w:rPr>
          <w:i/>
          <w:iCs/>
          <w:lang w:val="fr-FR"/>
        </w:rPr>
      </w:pPr>
      <w:r w:rsidRPr="009401BA">
        <w:rPr>
          <w:lang w:val="fr-FR"/>
        </w:rPr>
        <w:t xml:space="preserve">L’article </w:t>
      </w:r>
      <w:hyperlink r:id="rId27" w:anchor="Art.6:115" w:history="1">
        <w:r w:rsidRPr="009401BA">
          <w:rPr>
            <w:rStyle w:val="Lienhypertexte"/>
            <w:lang w:val="fr-FR"/>
          </w:rPr>
          <w:t>6 :115 du CSA</w:t>
        </w:r>
      </w:hyperlink>
      <w:r w:rsidRPr="009401BA">
        <w:rPr>
          <w:lang w:val="fr-FR"/>
        </w:rPr>
        <w:t xml:space="preserve"> stipule que :</w:t>
      </w:r>
      <w:r>
        <w:rPr>
          <w:lang w:val="fr-FR"/>
        </w:rPr>
        <w:t xml:space="preserve"> </w:t>
      </w:r>
      <w:r w:rsidRPr="00E153DA">
        <w:rPr>
          <w:i/>
          <w:iCs/>
          <w:lang w:val="fr-FR"/>
        </w:rPr>
        <w:t>« Aucune distribution ne peut être faite si l’actif net de la société est négatif ou le deviendrait à la suite d’une telle distribution</w:t>
      </w:r>
      <w:r>
        <w:rPr>
          <w:i/>
          <w:iCs/>
          <w:lang w:val="fr-FR"/>
        </w:rPr>
        <w:t> ».</w:t>
      </w:r>
    </w:p>
    <w:p w14:paraId="252BCC39" w14:textId="77777777" w:rsidR="00E27431" w:rsidRPr="009401BA" w:rsidRDefault="00E27431" w:rsidP="00E27431">
      <w:pPr>
        <w:spacing w:line="276" w:lineRule="auto"/>
        <w:jc w:val="both"/>
        <w:rPr>
          <w:b/>
          <w:bCs/>
          <w:lang w:val="fr-FR"/>
        </w:rPr>
      </w:pPr>
      <w:r>
        <w:rPr>
          <w:i/>
          <w:iCs/>
          <w:lang w:val="fr-FR"/>
        </w:rPr>
        <w:br/>
      </w:r>
      <w:r w:rsidRPr="009401BA">
        <w:rPr>
          <w:lang w:val="fr-FR"/>
        </w:rPr>
        <w:t>L’article prévoit également que :</w:t>
      </w:r>
      <w:r>
        <w:rPr>
          <w:i/>
          <w:iCs/>
          <w:lang w:val="fr-FR"/>
        </w:rPr>
        <w:t xml:space="preserve"> « Si la société dispose de capitaux propres qui sont légalement ou statutairement indisponibles, aucune distribution ne peut être effectuée si l’actif net est inférieur au montant de ces capitaux propres indisponibles ou le deviendrait à la suite d’une telle distribution ». </w:t>
      </w:r>
    </w:p>
    <w:p w14:paraId="1C467E60" w14:textId="77777777" w:rsidR="00E27431" w:rsidRDefault="00E27431" w:rsidP="00E27431">
      <w:pPr>
        <w:spacing w:line="276" w:lineRule="auto"/>
      </w:pPr>
    </w:p>
    <w:p w14:paraId="576AF048" w14:textId="77777777" w:rsidR="00E27431" w:rsidRDefault="00E27431" w:rsidP="00E27431">
      <w:pPr>
        <w:spacing w:line="276" w:lineRule="auto"/>
        <w:rPr>
          <w:lang w:val="fr-FR"/>
        </w:rPr>
      </w:pPr>
      <w:r>
        <w:t xml:space="preserve">Le Conseil d’Administration établit sur le calcul sur base des modalités reprises ci-dessous : </w:t>
      </w:r>
    </w:p>
    <w:p w14:paraId="3C90D7F8" w14:textId="77777777" w:rsidR="00E27431" w:rsidRDefault="00E27431" w:rsidP="00E27431">
      <w:pPr>
        <w:spacing w:line="276" w:lineRule="auto"/>
        <w:rPr>
          <w:lang w:val="fr-FR"/>
        </w:rPr>
      </w:pPr>
    </w:p>
    <w:p w14:paraId="1BBA0875" w14:textId="77777777" w:rsidR="00E27431" w:rsidRDefault="00E27431" w:rsidP="00E27431">
      <w:pPr>
        <w:pStyle w:val="Lgende"/>
        <w:keepNext/>
      </w:pPr>
      <w:r>
        <w:t xml:space="preserve">Tableau </w:t>
      </w:r>
      <w:fldSimple w:instr=" SEQ Tableau \* ARABIC ">
        <w:r>
          <w:rPr>
            <w:noProof/>
          </w:rPr>
          <w:t>2</w:t>
        </w:r>
      </w:fldSimple>
      <w:r>
        <w:t xml:space="preserve"> : Modalités de calcul de l'actif net disponible après distribution</w:t>
      </w:r>
    </w:p>
    <w:tbl>
      <w:tblPr>
        <w:tblStyle w:val="Grilledutableau"/>
        <w:tblW w:w="0" w:type="auto"/>
        <w:tblLook w:val="04A0" w:firstRow="1" w:lastRow="0" w:firstColumn="1" w:lastColumn="0" w:noHBand="0" w:noVBand="1"/>
      </w:tblPr>
      <w:tblGrid>
        <w:gridCol w:w="471"/>
        <w:gridCol w:w="5388"/>
        <w:gridCol w:w="2050"/>
      </w:tblGrid>
      <w:tr w:rsidR="00E27431" w14:paraId="1E9D561F" w14:textId="77777777" w:rsidTr="00326C94">
        <w:tc>
          <w:tcPr>
            <w:tcW w:w="471" w:type="dxa"/>
          </w:tcPr>
          <w:p w14:paraId="4AE32F4B" w14:textId="77777777" w:rsidR="00E27431" w:rsidRDefault="00E27431" w:rsidP="00326C94">
            <w:pPr>
              <w:spacing w:line="276" w:lineRule="auto"/>
              <w:rPr>
                <w:lang w:val="fr-FR"/>
              </w:rPr>
            </w:pPr>
          </w:p>
        </w:tc>
        <w:tc>
          <w:tcPr>
            <w:tcW w:w="5388" w:type="dxa"/>
          </w:tcPr>
          <w:p w14:paraId="089A3255" w14:textId="77777777" w:rsidR="00E27431" w:rsidRDefault="00E27431" w:rsidP="00326C94">
            <w:pPr>
              <w:spacing w:line="276" w:lineRule="auto"/>
              <w:rPr>
                <w:lang w:val="fr-FR"/>
              </w:rPr>
            </w:pPr>
            <w:r>
              <w:rPr>
                <w:lang w:val="fr-FR"/>
              </w:rPr>
              <w:t xml:space="preserve">TOTAL DE L’ACTIF </w:t>
            </w:r>
          </w:p>
        </w:tc>
        <w:tc>
          <w:tcPr>
            <w:tcW w:w="2050" w:type="dxa"/>
          </w:tcPr>
          <w:p w14:paraId="1E899171" w14:textId="77777777" w:rsidR="00E27431" w:rsidRPr="00A661DE" w:rsidRDefault="00E27431" w:rsidP="00326C94">
            <w:pPr>
              <w:spacing w:line="276" w:lineRule="auto"/>
              <w:jc w:val="right"/>
              <w:rPr>
                <w:highlight w:val="yellow"/>
                <w:lang w:val="fr-FR"/>
              </w:rPr>
            </w:pPr>
            <w:r w:rsidRPr="00A661DE">
              <w:rPr>
                <w:highlight w:val="yellow"/>
                <w:lang w:val="fr-FR"/>
              </w:rPr>
              <w:t>€</w:t>
            </w:r>
          </w:p>
        </w:tc>
      </w:tr>
      <w:tr w:rsidR="00E27431" w14:paraId="0D6B9563" w14:textId="77777777" w:rsidTr="00326C94">
        <w:tc>
          <w:tcPr>
            <w:tcW w:w="471" w:type="dxa"/>
          </w:tcPr>
          <w:p w14:paraId="14FDB456" w14:textId="77777777" w:rsidR="00E27431" w:rsidRDefault="00E27431" w:rsidP="00326C94">
            <w:pPr>
              <w:spacing w:line="276" w:lineRule="auto"/>
              <w:rPr>
                <w:lang w:val="fr-FR"/>
              </w:rPr>
            </w:pPr>
            <w:r>
              <w:rPr>
                <w:lang w:val="fr-FR"/>
              </w:rPr>
              <w:t xml:space="preserve">(-) </w:t>
            </w:r>
          </w:p>
        </w:tc>
        <w:tc>
          <w:tcPr>
            <w:tcW w:w="5388" w:type="dxa"/>
          </w:tcPr>
          <w:p w14:paraId="63FC0F3F" w14:textId="77777777" w:rsidR="00E27431" w:rsidRDefault="00E27431" w:rsidP="00326C94">
            <w:pPr>
              <w:spacing w:line="276" w:lineRule="auto"/>
              <w:rPr>
                <w:lang w:val="fr-FR"/>
              </w:rPr>
            </w:pPr>
            <w:r>
              <w:rPr>
                <w:lang w:val="fr-FR"/>
              </w:rPr>
              <w:t xml:space="preserve">PROVISIONS </w:t>
            </w:r>
          </w:p>
        </w:tc>
        <w:tc>
          <w:tcPr>
            <w:tcW w:w="2050" w:type="dxa"/>
          </w:tcPr>
          <w:p w14:paraId="57E1D314" w14:textId="77777777" w:rsidR="00E27431" w:rsidRPr="00A661DE" w:rsidRDefault="00E27431" w:rsidP="00326C94">
            <w:pPr>
              <w:spacing w:line="276" w:lineRule="auto"/>
              <w:jc w:val="right"/>
              <w:rPr>
                <w:highlight w:val="yellow"/>
                <w:lang w:val="fr-FR"/>
              </w:rPr>
            </w:pPr>
            <w:r w:rsidRPr="00A661DE">
              <w:rPr>
                <w:highlight w:val="yellow"/>
                <w:lang w:val="fr-FR"/>
              </w:rPr>
              <w:t>0 €</w:t>
            </w:r>
          </w:p>
        </w:tc>
      </w:tr>
      <w:tr w:rsidR="00E27431" w14:paraId="48F48E68" w14:textId="77777777" w:rsidTr="00326C94">
        <w:tc>
          <w:tcPr>
            <w:tcW w:w="471" w:type="dxa"/>
          </w:tcPr>
          <w:p w14:paraId="734EB8C0" w14:textId="77777777" w:rsidR="00E27431" w:rsidRDefault="00E27431" w:rsidP="00326C94">
            <w:pPr>
              <w:spacing w:line="276" w:lineRule="auto"/>
              <w:rPr>
                <w:lang w:val="fr-FR"/>
              </w:rPr>
            </w:pPr>
            <w:r>
              <w:rPr>
                <w:lang w:val="fr-FR"/>
              </w:rPr>
              <w:t>(-)</w:t>
            </w:r>
          </w:p>
        </w:tc>
        <w:tc>
          <w:tcPr>
            <w:tcW w:w="5388" w:type="dxa"/>
          </w:tcPr>
          <w:p w14:paraId="2E128A06" w14:textId="77777777" w:rsidR="00E27431" w:rsidRDefault="00E27431" w:rsidP="00326C94">
            <w:pPr>
              <w:spacing w:line="276" w:lineRule="auto"/>
              <w:rPr>
                <w:lang w:val="fr-FR"/>
              </w:rPr>
            </w:pPr>
            <w:r>
              <w:rPr>
                <w:lang w:val="fr-FR"/>
              </w:rPr>
              <w:t xml:space="preserve">DETTES </w:t>
            </w:r>
          </w:p>
        </w:tc>
        <w:tc>
          <w:tcPr>
            <w:tcW w:w="2050" w:type="dxa"/>
          </w:tcPr>
          <w:p w14:paraId="1845CDCA" w14:textId="77777777" w:rsidR="00E27431" w:rsidRPr="00A661DE" w:rsidRDefault="00E27431" w:rsidP="00326C94">
            <w:pPr>
              <w:spacing w:line="276" w:lineRule="auto"/>
              <w:jc w:val="right"/>
              <w:rPr>
                <w:highlight w:val="yellow"/>
                <w:lang w:val="fr-FR"/>
              </w:rPr>
            </w:pPr>
            <w:r w:rsidRPr="00A661DE">
              <w:rPr>
                <w:highlight w:val="yellow"/>
                <w:lang w:val="fr-FR"/>
              </w:rPr>
              <w:t xml:space="preserve"> €</w:t>
            </w:r>
          </w:p>
        </w:tc>
      </w:tr>
      <w:tr w:rsidR="00E27431" w14:paraId="30954EF9" w14:textId="77777777" w:rsidTr="00326C94">
        <w:tc>
          <w:tcPr>
            <w:tcW w:w="471" w:type="dxa"/>
            <w:shd w:val="clear" w:color="auto" w:fill="FFF5D2" w:themeFill="accent1" w:themeFillTint="33"/>
          </w:tcPr>
          <w:p w14:paraId="69080552" w14:textId="77777777" w:rsidR="00E27431" w:rsidRPr="000E7418" w:rsidRDefault="00E27431" w:rsidP="00326C94">
            <w:pPr>
              <w:spacing w:line="276" w:lineRule="auto"/>
              <w:rPr>
                <w:b/>
                <w:bCs/>
                <w:lang w:val="fr-FR"/>
              </w:rPr>
            </w:pPr>
            <w:r w:rsidRPr="000E7418">
              <w:rPr>
                <w:b/>
                <w:bCs/>
                <w:lang w:val="fr-FR"/>
              </w:rPr>
              <w:t xml:space="preserve">= </w:t>
            </w:r>
          </w:p>
        </w:tc>
        <w:tc>
          <w:tcPr>
            <w:tcW w:w="5388" w:type="dxa"/>
            <w:shd w:val="clear" w:color="auto" w:fill="FFF5D2" w:themeFill="accent1" w:themeFillTint="33"/>
          </w:tcPr>
          <w:p w14:paraId="73C0F6F3" w14:textId="77777777" w:rsidR="00E27431" w:rsidRPr="000E7418" w:rsidRDefault="00E27431" w:rsidP="00326C94">
            <w:pPr>
              <w:spacing w:line="276" w:lineRule="auto"/>
              <w:rPr>
                <w:b/>
                <w:bCs/>
                <w:lang w:val="fr-FR"/>
              </w:rPr>
            </w:pPr>
            <w:r w:rsidRPr="000E7418">
              <w:rPr>
                <w:b/>
                <w:bCs/>
                <w:lang w:val="fr-FR"/>
              </w:rPr>
              <w:t xml:space="preserve">ACTIF NET </w:t>
            </w:r>
          </w:p>
        </w:tc>
        <w:tc>
          <w:tcPr>
            <w:tcW w:w="2050" w:type="dxa"/>
            <w:shd w:val="clear" w:color="auto" w:fill="FFF5D2" w:themeFill="accent1" w:themeFillTint="33"/>
          </w:tcPr>
          <w:p w14:paraId="4CCEB227" w14:textId="77777777" w:rsidR="00E27431" w:rsidRPr="000E7418" w:rsidRDefault="00E27431" w:rsidP="00326C94">
            <w:pPr>
              <w:spacing w:line="276" w:lineRule="auto"/>
              <w:jc w:val="right"/>
              <w:rPr>
                <w:b/>
                <w:bCs/>
                <w:lang w:val="fr-FR"/>
              </w:rPr>
            </w:pPr>
            <w:r w:rsidRPr="000E7418">
              <w:rPr>
                <w:b/>
                <w:bCs/>
                <w:lang w:val="fr-FR"/>
              </w:rPr>
              <w:t>€</w:t>
            </w:r>
          </w:p>
        </w:tc>
      </w:tr>
      <w:tr w:rsidR="00E27431" w14:paraId="1239B813" w14:textId="77777777" w:rsidTr="00326C94">
        <w:tc>
          <w:tcPr>
            <w:tcW w:w="471" w:type="dxa"/>
          </w:tcPr>
          <w:p w14:paraId="6B0360E6" w14:textId="77777777" w:rsidR="00E27431" w:rsidRDefault="00E27431" w:rsidP="00326C94">
            <w:pPr>
              <w:spacing w:line="276" w:lineRule="auto"/>
              <w:rPr>
                <w:lang w:val="fr-FR"/>
              </w:rPr>
            </w:pPr>
            <w:r>
              <w:rPr>
                <w:lang w:val="fr-FR"/>
              </w:rPr>
              <w:t xml:space="preserve">- </w:t>
            </w:r>
          </w:p>
        </w:tc>
        <w:tc>
          <w:tcPr>
            <w:tcW w:w="5388" w:type="dxa"/>
          </w:tcPr>
          <w:p w14:paraId="7BA94B77" w14:textId="77777777" w:rsidR="00E27431" w:rsidRDefault="00E27431" w:rsidP="00326C94">
            <w:pPr>
              <w:spacing w:line="276" w:lineRule="auto"/>
              <w:rPr>
                <w:lang w:val="fr-FR"/>
              </w:rPr>
            </w:pPr>
            <w:r>
              <w:rPr>
                <w:lang w:val="fr-FR"/>
              </w:rPr>
              <w:t xml:space="preserve">Montant non encore amortis des </w:t>
            </w:r>
            <w:r w:rsidRPr="000E7418">
              <w:rPr>
                <w:b/>
                <w:bCs/>
                <w:lang w:val="fr-FR"/>
              </w:rPr>
              <w:t>frais d’établissement et d’expansion</w:t>
            </w:r>
            <w:r>
              <w:rPr>
                <w:lang w:val="fr-FR"/>
              </w:rPr>
              <w:t xml:space="preserve"> </w:t>
            </w:r>
          </w:p>
        </w:tc>
        <w:tc>
          <w:tcPr>
            <w:tcW w:w="2050" w:type="dxa"/>
          </w:tcPr>
          <w:p w14:paraId="28C1146F" w14:textId="77777777" w:rsidR="00E27431" w:rsidRPr="00A661DE" w:rsidRDefault="00E27431" w:rsidP="00326C94">
            <w:pPr>
              <w:spacing w:line="276" w:lineRule="auto"/>
              <w:jc w:val="right"/>
              <w:rPr>
                <w:highlight w:val="yellow"/>
                <w:lang w:val="fr-FR"/>
              </w:rPr>
            </w:pPr>
            <w:r w:rsidRPr="00A661DE">
              <w:rPr>
                <w:highlight w:val="yellow"/>
                <w:lang w:val="fr-FR"/>
              </w:rPr>
              <w:t>0 €</w:t>
            </w:r>
          </w:p>
        </w:tc>
      </w:tr>
      <w:tr w:rsidR="00E27431" w14:paraId="7C303B22" w14:textId="77777777" w:rsidTr="00326C94">
        <w:tc>
          <w:tcPr>
            <w:tcW w:w="471" w:type="dxa"/>
          </w:tcPr>
          <w:p w14:paraId="4B576AE5" w14:textId="77777777" w:rsidR="00E27431" w:rsidRDefault="00E27431" w:rsidP="00326C94">
            <w:pPr>
              <w:spacing w:line="276" w:lineRule="auto"/>
              <w:rPr>
                <w:lang w:val="fr-FR"/>
              </w:rPr>
            </w:pPr>
            <w:r>
              <w:rPr>
                <w:lang w:val="fr-FR"/>
              </w:rPr>
              <w:t>-</w:t>
            </w:r>
          </w:p>
        </w:tc>
        <w:tc>
          <w:tcPr>
            <w:tcW w:w="5388" w:type="dxa"/>
          </w:tcPr>
          <w:p w14:paraId="73ACC3A8" w14:textId="77777777" w:rsidR="00E27431" w:rsidRDefault="00E27431" w:rsidP="00326C94">
            <w:pPr>
              <w:spacing w:line="276" w:lineRule="auto"/>
              <w:rPr>
                <w:lang w:val="fr-FR"/>
              </w:rPr>
            </w:pPr>
            <w:r>
              <w:rPr>
                <w:lang w:val="fr-FR"/>
              </w:rPr>
              <w:t xml:space="preserve">Montant non encore amortis des </w:t>
            </w:r>
            <w:r w:rsidRPr="00E153DA">
              <w:rPr>
                <w:b/>
                <w:bCs/>
                <w:lang w:val="fr-FR"/>
              </w:rPr>
              <w:t xml:space="preserve">frais de recherche et développement </w:t>
            </w:r>
          </w:p>
        </w:tc>
        <w:tc>
          <w:tcPr>
            <w:tcW w:w="2050" w:type="dxa"/>
          </w:tcPr>
          <w:p w14:paraId="45DAF686" w14:textId="77777777" w:rsidR="00E27431" w:rsidRPr="00A661DE" w:rsidRDefault="00E27431" w:rsidP="00326C94">
            <w:pPr>
              <w:spacing w:line="276" w:lineRule="auto"/>
              <w:jc w:val="right"/>
              <w:rPr>
                <w:highlight w:val="yellow"/>
                <w:lang w:val="fr-FR"/>
              </w:rPr>
            </w:pPr>
            <w:r w:rsidRPr="00A661DE">
              <w:rPr>
                <w:highlight w:val="yellow"/>
                <w:lang w:val="fr-FR"/>
              </w:rPr>
              <w:t>0 €</w:t>
            </w:r>
          </w:p>
        </w:tc>
      </w:tr>
      <w:tr w:rsidR="00E27431" w14:paraId="1875F075" w14:textId="77777777" w:rsidTr="00326C94">
        <w:tc>
          <w:tcPr>
            <w:tcW w:w="471" w:type="dxa"/>
            <w:shd w:val="clear" w:color="auto" w:fill="FFF5D2" w:themeFill="accent1" w:themeFillTint="33"/>
          </w:tcPr>
          <w:p w14:paraId="615979FD" w14:textId="77777777" w:rsidR="00E27431" w:rsidRPr="000E7418" w:rsidRDefault="00E27431" w:rsidP="00326C94">
            <w:pPr>
              <w:spacing w:line="276" w:lineRule="auto"/>
              <w:rPr>
                <w:b/>
                <w:bCs/>
                <w:lang w:val="fr-FR"/>
              </w:rPr>
            </w:pPr>
            <w:r w:rsidRPr="000E7418">
              <w:rPr>
                <w:b/>
                <w:bCs/>
                <w:lang w:val="fr-FR"/>
              </w:rPr>
              <w:t>=</w:t>
            </w:r>
          </w:p>
        </w:tc>
        <w:tc>
          <w:tcPr>
            <w:tcW w:w="5388" w:type="dxa"/>
            <w:shd w:val="clear" w:color="auto" w:fill="FFF5D2" w:themeFill="accent1" w:themeFillTint="33"/>
          </w:tcPr>
          <w:p w14:paraId="40A9DBD1" w14:textId="77777777" w:rsidR="00E27431" w:rsidRPr="000E7418" w:rsidRDefault="00E27431" w:rsidP="00326C94">
            <w:pPr>
              <w:spacing w:line="276" w:lineRule="auto"/>
              <w:rPr>
                <w:b/>
                <w:bCs/>
                <w:lang w:val="fr-FR"/>
              </w:rPr>
            </w:pPr>
            <w:r w:rsidRPr="000E7418">
              <w:rPr>
                <w:b/>
                <w:bCs/>
                <w:lang w:val="fr-FR"/>
              </w:rPr>
              <w:t xml:space="preserve">ACTIF NET Corrigé </w:t>
            </w:r>
          </w:p>
        </w:tc>
        <w:tc>
          <w:tcPr>
            <w:tcW w:w="2050" w:type="dxa"/>
            <w:shd w:val="clear" w:color="auto" w:fill="FFF5D2" w:themeFill="accent1" w:themeFillTint="33"/>
          </w:tcPr>
          <w:p w14:paraId="4F62B2E6" w14:textId="77777777" w:rsidR="00E27431" w:rsidRPr="000E7418" w:rsidRDefault="00E27431" w:rsidP="00326C94">
            <w:pPr>
              <w:spacing w:line="276" w:lineRule="auto"/>
              <w:jc w:val="right"/>
              <w:rPr>
                <w:b/>
                <w:bCs/>
                <w:lang w:val="fr-FR"/>
              </w:rPr>
            </w:pPr>
            <w:r w:rsidRPr="00A661DE">
              <w:rPr>
                <w:b/>
                <w:bCs/>
                <w:highlight w:val="yellow"/>
                <w:lang w:val="fr-FR"/>
              </w:rPr>
              <w:t>€</w:t>
            </w:r>
          </w:p>
        </w:tc>
      </w:tr>
      <w:tr w:rsidR="00E27431" w14:paraId="60343B27" w14:textId="77777777" w:rsidTr="00326C94">
        <w:tc>
          <w:tcPr>
            <w:tcW w:w="471" w:type="dxa"/>
          </w:tcPr>
          <w:p w14:paraId="7F96763E" w14:textId="77777777" w:rsidR="00E27431" w:rsidRPr="00A43430" w:rsidRDefault="00E27431" w:rsidP="00326C94">
            <w:pPr>
              <w:spacing w:line="276" w:lineRule="auto"/>
              <w:rPr>
                <w:lang w:val="fr-FR"/>
              </w:rPr>
            </w:pPr>
            <w:r w:rsidRPr="00A43430">
              <w:rPr>
                <w:lang w:val="fr-FR"/>
              </w:rPr>
              <w:t>(-)</w:t>
            </w:r>
          </w:p>
        </w:tc>
        <w:tc>
          <w:tcPr>
            <w:tcW w:w="5388" w:type="dxa"/>
          </w:tcPr>
          <w:p w14:paraId="4A431C23" w14:textId="77777777" w:rsidR="00E27431" w:rsidRPr="000E7418" w:rsidRDefault="00E27431" w:rsidP="00326C94">
            <w:pPr>
              <w:spacing w:line="276" w:lineRule="auto"/>
              <w:rPr>
                <w:sz w:val="21"/>
                <w:szCs w:val="22"/>
                <w:lang w:val="fr-FR"/>
              </w:rPr>
            </w:pPr>
            <w:r w:rsidRPr="000E7418">
              <w:rPr>
                <w:sz w:val="21"/>
                <w:szCs w:val="22"/>
                <w:lang w:val="fr-FR"/>
              </w:rPr>
              <w:t xml:space="preserve">Éléments des capitaux propres indisponibles </w:t>
            </w:r>
          </w:p>
        </w:tc>
        <w:tc>
          <w:tcPr>
            <w:tcW w:w="2050" w:type="dxa"/>
          </w:tcPr>
          <w:p w14:paraId="0B9B4F0C" w14:textId="77777777" w:rsidR="00E27431" w:rsidRPr="00A661DE" w:rsidRDefault="00E27431" w:rsidP="00326C94">
            <w:pPr>
              <w:spacing w:line="276" w:lineRule="auto"/>
              <w:jc w:val="right"/>
              <w:rPr>
                <w:b/>
                <w:bCs/>
                <w:highlight w:val="yellow"/>
                <w:lang w:val="fr-FR"/>
              </w:rPr>
            </w:pPr>
            <w:r w:rsidRPr="00A661DE">
              <w:rPr>
                <w:highlight w:val="yellow"/>
                <w:lang w:val="fr-FR"/>
              </w:rPr>
              <w:t>0 €</w:t>
            </w:r>
          </w:p>
        </w:tc>
      </w:tr>
      <w:tr w:rsidR="00E27431" w14:paraId="60E34B5E" w14:textId="77777777" w:rsidTr="00326C94">
        <w:tc>
          <w:tcPr>
            <w:tcW w:w="471" w:type="dxa"/>
          </w:tcPr>
          <w:p w14:paraId="4ECE1F0F" w14:textId="77777777" w:rsidR="00E27431" w:rsidRPr="00A43430" w:rsidRDefault="00E27431" w:rsidP="00326C94">
            <w:pPr>
              <w:spacing w:line="276" w:lineRule="auto"/>
              <w:rPr>
                <w:lang w:val="fr-FR"/>
              </w:rPr>
            </w:pPr>
            <w:r w:rsidRPr="00A43430">
              <w:rPr>
                <w:lang w:val="fr-FR"/>
              </w:rPr>
              <w:t>(-)</w:t>
            </w:r>
          </w:p>
        </w:tc>
        <w:tc>
          <w:tcPr>
            <w:tcW w:w="5388" w:type="dxa"/>
          </w:tcPr>
          <w:p w14:paraId="548A5EC3" w14:textId="77777777" w:rsidR="00E27431" w:rsidRPr="000E7418" w:rsidRDefault="00E27431" w:rsidP="00326C94">
            <w:pPr>
              <w:spacing w:line="276" w:lineRule="auto"/>
              <w:ind w:left="708"/>
              <w:rPr>
                <w:sz w:val="21"/>
                <w:szCs w:val="22"/>
                <w:lang w:val="fr-FR"/>
              </w:rPr>
            </w:pPr>
            <w:r w:rsidRPr="000E7418">
              <w:rPr>
                <w:sz w:val="21"/>
                <w:szCs w:val="22"/>
                <w:lang w:val="fr-FR"/>
              </w:rPr>
              <w:t xml:space="preserve">Apport indisponible hors capital </w:t>
            </w:r>
          </w:p>
        </w:tc>
        <w:tc>
          <w:tcPr>
            <w:tcW w:w="2050" w:type="dxa"/>
          </w:tcPr>
          <w:p w14:paraId="5B623049" w14:textId="77777777" w:rsidR="00E27431" w:rsidRPr="00A661DE" w:rsidRDefault="00E27431" w:rsidP="00326C94">
            <w:pPr>
              <w:spacing w:line="276" w:lineRule="auto"/>
              <w:jc w:val="right"/>
              <w:rPr>
                <w:b/>
                <w:bCs/>
                <w:highlight w:val="yellow"/>
                <w:lang w:val="fr-FR"/>
              </w:rPr>
            </w:pPr>
            <w:r w:rsidRPr="00A661DE">
              <w:rPr>
                <w:highlight w:val="yellow"/>
                <w:lang w:val="fr-FR"/>
              </w:rPr>
              <w:t>0 €</w:t>
            </w:r>
          </w:p>
        </w:tc>
      </w:tr>
      <w:tr w:rsidR="00E27431" w14:paraId="2070F092" w14:textId="77777777" w:rsidTr="00326C94">
        <w:tc>
          <w:tcPr>
            <w:tcW w:w="471" w:type="dxa"/>
          </w:tcPr>
          <w:p w14:paraId="0ACF2FBE" w14:textId="77777777" w:rsidR="00E27431" w:rsidRPr="00A43430" w:rsidRDefault="00E27431" w:rsidP="00326C94">
            <w:pPr>
              <w:spacing w:line="276" w:lineRule="auto"/>
              <w:rPr>
                <w:lang w:val="fr-FR"/>
              </w:rPr>
            </w:pPr>
            <w:r w:rsidRPr="00A43430">
              <w:rPr>
                <w:lang w:val="fr-FR"/>
              </w:rPr>
              <w:t>(-)</w:t>
            </w:r>
          </w:p>
        </w:tc>
        <w:tc>
          <w:tcPr>
            <w:tcW w:w="5388" w:type="dxa"/>
          </w:tcPr>
          <w:p w14:paraId="4967304A" w14:textId="77777777" w:rsidR="00E27431" w:rsidRPr="000E7418" w:rsidRDefault="00E27431" w:rsidP="00326C94">
            <w:pPr>
              <w:spacing w:line="276" w:lineRule="auto"/>
              <w:ind w:left="708"/>
              <w:rPr>
                <w:sz w:val="21"/>
                <w:szCs w:val="22"/>
                <w:lang w:val="fr-FR"/>
              </w:rPr>
            </w:pPr>
            <w:r w:rsidRPr="000E7418">
              <w:rPr>
                <w:sz w:val="21"/>
                <w:szCs w:val="22"/>
                <w:lang w:val="fr-FR"/>
              </w:rPr>
              <w:t xml:space="preserve">Partie non-amortie des plus-values de réévaluation </w:t>
            </w:r>
          </w:p>
        </w:tc>
        <w:tc>
          <w:tcPr>
            <w:tcW w:w="2050" w:type="dxa"/>
          </w:tcPr>
          <w:p w14:paraId="16B45D6E" w14:textId="77777777" w:rsidR="00E27431" w:rsidRPr="00A661DE" w:rsidRDefault="00E27431" w:rsidP="00326C94">
            <w:pPr>
              <w:spacing w:line="276" w:lineRule="auto"/>
              <w:jc w:val="right"/>
              <w:rPr>
                <w:b/>
                <w:bCs/>
                <w:highlight w:val="yellow"/>
                <w:lang w:val="fr-FR"/>
              </w:rPr>
            </w:pPr>
            <w:r w:rsidRPr="00A661DE">
              <w:rPr>
                <w:highlight w:val="yellow"/>
                <w:lang w:val="fr-FR"/>
              </w:rPr>
              <w:t>0 €</w:t>
            </w:r>
          </w:p>
        </w:tc>
      </w:tr>
      <w:tr w:rsidR="00E27431" w14:paraId="1E8BDC65" w14:textId="77777777" w:rsidTr="00326C94">
        <w:tc>
          <w:tcPr>
            <w:tcW w:w="471" w:type="dxa"/>
          </w:tcPr>
          <w:p w14:paraId="27C9DFF1" w14:textId="77777777" w:rsidR="00E27431" w:rsidRPr="00A43430" w:rsidRDefault="00E27431" w:rsidP="00326C94">
            <w:pPr>
              <w:spacing w:line="276" w:lineRule="auto"/>
              <w:rPr>
                <w:lang w:val="fr-FR"/>
              </w:rPr>
            </w:pPr>
            <w:r w:rsidRPr="00A43430">
              <w:rPr>
                <w:lang w:val="fr-FR"/>
              </w:rPr>
              <w:t>(-)</w:t>
            </w:r>
          </w:p>
        </w:tc>
        <w:tc>
          <w:tcPr>
            <w:tcW w:w="5388" w:type="dxa"/>
          </w:tcPr>
          <w:p w14:paraId="06A0DE4C" w14:textId="77777777" w:rsidR="00E27431" w:rsidRPr="000E7418" w:rsidRDefault="00E27431" w:rsidP="00326C94">
            <w:pPr>
              <w:spacing w:line="276" w:lineRule="auto"/>
              <w:ind w:left="708"/>
              <w:rPr>
                <w:sz w:val="21"/>
                <w:szCs w:val="22"/>
                <w:lang w:val="fr-FR"/>
              </w:rPr>
            </w:pPr>
            <w:r w:rsidRPr="000E7418">
              <w:rPr>
                <w:sz w:val="21"/>
                <w:szCs w:val="22"/>
                <w:lang w:val="fr-FR"/>
              </w:rPr>
              <w:t xml:space="preserve">Autres réserves indisponibles </w:t>
            </w:r>
          </w:p>
        </w:tc>
        <w:tc>
          <w:tcPr>
            <w:tcW w:w="2050" w:type="dxa"/>
          </w:tcPr>
          <w:p w14:paraId="647CB07F" w14:textId="77777777" w:rsidR="00E27431" w:rsidRPr="00A661DE" w:rsidRDefault="00E27431" w:rsidP="00326C94">
            <w:pPr>
              <w:spacing w:line="276" w:lineRule="auto"/>
              <w:jc w:val="right"/>
              <w:rPr>
                <w:b/>
                <w:bCs/>
                <w:highlight w:val="yellow"/>
                <w:lang w:val="fr-FR"/>
              </w:rPr>
            </w:pPr>
            <w:r w:rsidRPr="00A661DE">
              <w:rPr>
                <w:highlight w:val="yellow"/>
                <w:lang w:val="fr-FR"/>
              </w:rPr>
              <w:t>0 €</w:t>
            </w:r>
          </w:p>
        </w:tc>
      </w:tr>
      <w:tr w:rsidR="00E27431" w14:paraId="178B422B" w14:textId="77777777" w:rsidTr="00326C94">
        <w:tc>
          <w:tcPr>
            <w:tcW w:w="471" w:type="dxa"/>
          </w:tcPr>
          <w:p w14:paraId="7692C383" w14:textId="77777777" w:rsidR="00E27431" w:rsidRPr="00A43430" w:rsidRDefault="00E27431" w:rsidP="00326C94">
            <w:pPr>
              <w:spacing w:line="276" w:lineRule="auto"/>
              <w:rPr>
                <w:lang w:val="fr-FR"/>
              </w:rPr>
            </w:pPr>
            <w:r w:rsidRPr="00A43430">
              <w:rPr>
                <w:lang w:val="fr-FR"/>
              </w:rPr>
              <w:t>(-)</w:t>
            </w:r>
          </w:p>
        </w:tc>
        <w:tc>
          <w:tcPr>
            <w:tcW w:w="5388" w:type="dxa"/>
          </w:tcPr>
          <w:p w14:paraId="77637AF6" w14:textId="77777777" w:rsidR="00E27431" w:rsidRPr="000E7418" w:rsidRDefault="00E27431" w:rsidP="00326C94">
            <w:pPr>
              <w:spacing w:line="276" w:lineRule="auto"/>
              <w:ind w:left="708"/>
              <w:rPr>
                <w:lang w:val="fr-FR"/>
              </w:rPr>
            </w:pPr>
            <w:r>
              <w:rPr>
                <w:lang w:val="fr-FR"/>
              </w:rPr>
              <w:t xml:space="preserve">Subsides en capital </w:t>
            </w:r>
          </w:p>
        </w:tc>
        <w:tc>
          <w:tcPr>
            <w:tcW w:w="2050" w:type="dxa"/>
          </w:tcPr>
          <w:p w14:paraId="3E7131AB" w14:textId="77777777" w:rsidR="00E27431" w:rsidRPr="00A661DE" w:rsidRDefault="00E27431" w:rsidP="00326C94">
            <w:pPr>
              <w:spacing w:line="276" w:lineRule="auto"/>
              <w:jc w:val="right"/>
              <w:rPr>
                <w:b/>
                <w:bCs/>
                <w:highlight w:val="yellow"/>
                <w:lang w:val="fr-FR"/>
              </w:rPr>
            </w:pPr>
            <w:r w:rsidRPr="00A661DE">
              <w:rPr>
                <w:highlight w:val="yellow"/>
                <w:lang w:val="fr-FR"/>
              </w:rPr>
              <w:t>0 €</w:t>
            </w:r>
          </w:p>
        </w:tc>
      </w:tr>
      <w:tr w:rsidR="00E27431" w14:paraId="24205FEC" w14:textId="77777777" w:rsidTr="00326C94">
        <w:tc>
          <w:tcPr>
            <w:tcW w:w="471" w:type="dxa"/>
            <w:shd w:val="clear" w:color="auto" w:fill="FFF5D2" w:themeFill="accent1" w:themeFillTint="33"/>
          </w:tcPr>
          <w:p w14:paraId="54762551" w14:textId="77777777" w:rsidR="00E27431" w:rsidRPr="000E7418" w:rsidRDefault="00E27431" w:rsidP="00326C94">
            <w:pPr>
              <w:spacing w:line="276" w:lineRule="auto"/>
              <w:rPr>
                <w:b/>
                <w:bCs/>
                <w:lang w:val="fr-FR"/>
              </w:rPr>
            </w:pPr>
            <w:r>
              <w:rPr>
                <w:b/>
                <w:bCs/>
                <w:lang w:val="fr-FR"/>
              </w:rPr>
              <w:t>=</w:t>
            </w:r>
          </w:p>
        </w:tc>
        <w:tc>
          <w:tcPr>
            <w:tcW w:w="5388" w:type="dxa"/>
            <w:shd w:val="clear" w:color="auto" w:fill="FFF5D2" w:themeFill="accent1" w:themeFillTint="33"/>
          </w:tcPr>
          <w:p w14:paraId="53826905" w14:textId="77777777" w:rsidR="00E27431" w:rsidRPr="00A43430" w:rsidRDefault="00E27431" w:rsidP="00326C94">
            <w:pPr>
              <w:spacing w:line="276" w:lineRule="auto"/>
              <w:rPr>
                <w:b/>
                <w:bCs/>
                <w:lang w:val="fr-FR"/>
              </w:rPr>
            </w:pPr>
            <w:r>
              <w:rPr>
                <w:b/>
                <w:bCs/>
                <w:lang w:val="fr-FR"/>
              </w:rPr>
              <w:t>ACTIF NET DISPONIBLE</w:t>
            </w:r>
            <w:r w:rsidRPr="00A43430">
              <w:rPr>
                <w:b/>
                <w:bCs/>
                <w:lang w:val="fr-FR"/>
              </w:rPr>
              <w:t xml:space="preserve"> A LA DISTRIBUTION</w:t>
            </w:r>
            <w:r>
              <w:rPr>
                <w:b/>
                <w:bCs/>
                <w:lang w:val="fr-FR"/>
              </w:rPr>
              <w:t xml:space="preserve"> (&gt;0)</w:t>
            </w:r>
          </w:p>
        </w:tc>
        <w:tc>
          <w:tcPr>
            <w:tcW w:w="2050" w:type="dxa"/>
            <w:shd w:val="clear" w:color="auto" w:fill="FFF5D2" w:themeFill="accent1" w:themeFillTint="33"/>
          </w:tcPr>
          <w:p w14:paraId="4D03C16D" w14:textId="77777777" w:rsidR="00E27431" w:rsidRPr="00A661DE" w:rsidRDefault="00E27431" w:rsidP="00326C94">
            <w:pPr>
              <w:spacing w:line="276" w:lineRule="auto"/>
              <w:jc w:val="right"/>
              <w:rPr>
                <w:b/>
                <w:bCs/>
                <w:highlight w:val="yellow"/>
                <w:lang w:val="fr-FR"/>
              </w:rPr>
            </w:pPr>
            <w:r w:rsidRPr="00A661DE">
              <w:rPr>
                <w:b/>
                <w:bCs/>
                <w:highlight w:val="yellow"/>
                <w:lang w:val="fr-FR"/>
              </w:rPr>
              <w:t>€</w:t>
            </w:r>
          </w:p>
        </w:tc>
      </w:tr>
      <w:tr w:rsidR="00E27431" w14:paraId="580A1D48" w14:textId="77777777" w:rsidTr="00326C94">
        <w:tc>
          <w:tcPr>
            <w:tcW w:w="471" w:type="dxa"/>
            <w:shd w:val="clear" w:color="auto" w:fill="FFF5D2" w:themeFill="accent1" w:themeFillTint="33"/>
          </w:tcPr>
          <w:p w14:paraId="65983CDC" w14:textId="77777777" w:rsidR="00E27431" w:rsidRDefault="00E27431" w:rsidP="00326C94">
            <w:pPr>
              <w:spacing w:line="276" w:lineRule="auto"/>
              <w:rPr>
                <w:b/>
                <w:bCs/>
                <w:lang w:val="fr-FR"/>
              </w:rPr>
            </w:pPr>
            <w:r>
              <w:rPr>
                <w:b/>
                <w:bCs/>
                <w:lang w:val="fr-FR"/>
              </w:rPr>
              <w:t xml:space="preserve">= </w:t>
            </w:r>
          </w:p>
        </w:tc>
        <w:tc>
          <w:tcPr>
            <w:tcW w:w="5388" w:type="dxa"/>
            <w:shd w:val="clear" w:color="auto" w:fill="FFF5D2" w:themeFill="accent1" w:themeFillTint="33"/>
          </w:tcPr>
          <w:p w14:paraId="1C63AA93" w14:textId="77777777" w:rsidR="00E27431" w:rsidRDefault="00E27431" w:rsidP="00326C94">
            <w:pPr>
              <w:spacing w:line="276" w:lineRule="auto"/>
              <w:rPr>
                <w:b/>
                <w:bCs/>
                <w:lang w:val="fr-FR"/>
              </w:rPr>
            </w:pPr>
            <w:r>
              <w:rPr>
                <w:b/>
                <w:bCs/>
                <w:lang w:val="fr-FR"/>
              </w:rPr>
              <w:t xml:space="preserve">ACTIF NET DISPONIBLE APRÈS LA </w:t>
            </w:r>
            <w:r w:rsidRPr="4024D62F">
              <w:rPr>
                <w:b/>
                <w:bCs/>
                <w:lang w:val="fr-FR"/>
              </w:rPr>
              <w:t>DISTRIBUTION</w:t>
            </w:r>
            <w:r>
              <w:rPr>
                <w:b/>
                <w:bCs/>
                <w:lang w:val="fr-FR"/>
              </w:rPr>
              <w:t xml:space="preserve"> (&gt; 0) </w:t>
            </w:r>
          </w:p>
        </w:tc>
        <w:tc>
          <w:tcPr>
            <w:tcW w:w="2050" w:type="dxa"/>
            <w:shd w:val="clear" w:color="auto" w:fill="FFF5D2" w:themeFill="accent1" w:themeFillTint="33"/>
          </w:tcPr>
          <w:p w14:paraId="36939D66" w14:textId="77777777" w:rsidR="00E27431" w:rsidRPr="00A661DE" w:rsidRDefault="00E27431" w:rsidP="00326C94">
            <w:pPr>
              <w:spacing w:line="276" w:lineRule="auto"/>
              <w:jc w:val="right"/>
              <w:rPr>
                <w:b/>
                <w:bCs/>
                <w:highlight w:val="yellow"/>
                <w:lang w:val="fr-FR"/>
              </w:rPr>
            </w:pPr>
            <w:r w:rsidRPr="00A661DE">
              <w:rPr>
                <w:b/>
                <w:bCs/>
                <w:highlight w:val="yellow"/>
                <w:lang w:val="fr-FR"/>
              </w:rPr>
              <w:t xml:space="preserve">€ </w:t>
            </w:r>
          </w:p>
        </w:tc>
      </w:tr>
    </w:tbl>
    <w:p w14:paraId="17123B16" w14:textId="77777777" w:rsidR="00E27431" w:rsidRDefault="00E27431" w:rsidP="00E27431">
      <w:pPr>
        <w:spacing w:line="276" w:lineRule="auto"/>
        <w:rPr>
          <w:lang w:val="fr-FR"/>
        </w:rPr>
      </w:pPr>
      <w:r w:rsidRPr="00515085">
        <w:rPr>
          <w:color w:val="FFFFFF" w:themeColor="background1"/>
          <w:highlight w:val="darkBlue"/>
          <w:lang w:val="fr-FR"/>
        </w:rPr>
        <w:t>OPTION</w:t>
      </w:r>
      <w:r>
        <w:rPr>
          <w:lang w:val="fr-FR"/>
        </w:rPr>
        <w:t xml:space="preserve"> Le Conseil d’Administration constate que le l’actif net disponible après la distribution est &gt; 0, le test de solvabilité est concluant et permet la distribution. </w:t>
      </w:r>
    </w:p>
    <w:p w14:paraId="31716BFF" w14:textId="77777777" w:rsidR="00E27431" w:rsidRDefault="00E27431" w:rsidP="00E27431">
      <w:pPr>
        <w:spacing w:line="276" w:lineRule="auto"/>
        <w:rPr>
          <w:lang w:val="fr-FR"/>
        </w:rPr>
      </w:pPr>
    </w:p>
    <w:p w14:paraId="6748E788" w14:textId="77777777" w:rsidR="00E27431" w:rsidRDefault="00E27431" w:rsidP="00E27431">
      <w:pPr>
        <w:spacing w:line="276" w:lineRule="auto"/>
        <w:rPr>
          <w:lang w:val="fr-FR"/>
        </w:rPr>
      </w:pPr>
      <w:r w:rsidRPr="00515085">
        <w:rPr>
          <w:color w:val="FFFFFF" w:themeColor="background1"/>
          <w:highlight w:val="darkBlue"/>
          <w:lang w:val="fr-FR"/>
        </w:rPr>
        <w:t>OPTION</w:t>
      </w:r>
      <w:r>
        <w:rPr>
          <w:lang w:val="fr-FR"/>
        </w:rPr>
        <w:t xml:space="preserve"> Le Conseil d’Administration constate que l’actif net disponible après la distribution est &lt; 0, le test de solvabilité n’est pas concluant et ne permet pas la distribution. </w:t>
      </w:r>
    </w:p>
    <w:p w14:paraId="72E73AB3" w14:textId="77777777" w:rsidR="00E27431" w:rsidRDefault="00E27431" w:rsidP="00E27431">
      <w:pPr>
        <w:spacing w:line="276" w:lineRule="auto"/>
        <w:rPr>
          <w:lang w:val="fr-FR"/>
        </w:rPr>
      </w:pPr>
    </w:p>
    <w:p w14:paraId="2BC3CD41" w14:textId="77777777" w:rsidR="00E27431" w:rsidRDefault="00E27431" w:rsidP="00E27431">
      <w:pPr>
        <w:spacing w:line="276" w:lineRule="auto"/>
        <w:rPr>
          <w:b/>
          <w:bCs/>
          <w:lang w:val="fr-FR"/>
        </w:rPr>
      </w:pPr>
    </w:p>
    <w:p w14:paraId="11A60391" w14:textId="77777777" w:rsidR="00E27431" w:rsidRDefault="00E27431" w:rsidP="00E27431">
      <w:pPr>
        <w:spacing w:line="276" w:lineRule="auto"/>
        <w:rPr>
          <w:b/>
          <w:bCs/>
          <w:lang w:val="fr-FR"/>
        </w:rPr>
      </w:pPr>
      <w:r>
        <w:rPr>
          <w:b/>
          <w:bCs/>
          <w:lang w:val="fr-FR"/>
        </w:rPr>
        <w:t>2° TEST DE LIQUIDITE</w:t>
      </w:r>
    </w:p>
    <w:p w14:paraId="28E39A0F" w14:textId="77777777" w:rsidR="00E27431" w:rsidRDefault="00E27431" w:rsidP="00E27431">
      <w:pPr>
        <w:pStyle w:val="NormalWeb"/>
        <w:jc w:val="both"/>
        <w:rPr>
          <w:rFonts w:ascii="Arial" w:eastAsiaTheme="minorHAnsi" w:hAnsi="Arial" w:cs="Arial (Corps)"/>
          <w:i/>
          <w:iCs/>
          <w:kern w:val="2"/>
          <w:sz w:val="22"/>
          <w:lang w:val="fr-FR" w:eastAsia="en-US"/>
          <w14:ligatures w14:val="standardContextual"/>
        </w:rPr>
      </w:pPr>
      <w:r w:rsidRPr="00CF0A4D">
        <w:rPr>
          <w:rFonts w:ascii="Arial" w:eastAsiaTheme="minorHAnsi" w:hAnsi="Arial" w:cs="Arial (Corps)"/>
          <w:kern w:val="2"/>
          <w:sz w:val="22"/>
          <w:lang w:val="fr-FR" w:eastAsia="en-US"/>
          <w14:ligatures w14:val="standardContextual"/>
        </w:rPr>
        <w:t xml:space="preserve">L’article </w:t>
      </w:r>
      <w:hyperlink r:id="rId28" w:anchor="Art.6:116" w:history="1">
        <w:r w:rsidRPr="00CF0A4D">
          <w:rPr>
            <w:rStyle w:val="Lienhypertexte"/>
            <w:rFonts w:ascii="Arial" w:eastAsiaTheme="minorHAnsi" w:hAnsi="Arial" w:cs="Arial (Corps)"/>
            <w:kern w:val="2"/>
            <w:sz w:val="22"/>
            <w:lang w:val="fr-FR" w:eastAsia="en-US"/>
            <w14:ligatures w14:val="standardContextual"/>
          </w:rPr>
          <w:t>6 : 116 du CSA</w:t>
        </w:r>
      </w:hyperlink>
      <w:r w:rsidRPr="00CF0A4D">
        <w:rPr>
          <w:rFonts w:ascii="Arial" w:eastAsiaTheme="minorHAnsi" w:hAnsi="Arial" w:cs="Arial (Corps)"/>
          <w:kern w:val="2"/>
          <w:sz w:val="22"/>
          <w:lang w:val="fr-FR" w:eastAsia="en-US"/>
          <w14:ligatures w14:val="standardContextual"/>
        </w:rPr>
        <w:t xml:space="preserve"> stipule que : « La décision de distribution prise par l'assemblée</w:t>
      </w:r>
      <w:r w:rsidRPr="00CF0A4D">
        <w:rPr>
          <w:rFonts w:ascii="Arial" w:eastAsiaTheme="minorHAnsi" w:hAnsi="Arial" w:cs="Arial (Corps)"/>
          <w:i/>
          <w:iCs/>
          <w:kern w:val="2"/>
          <w:sz w:val="22"/>
          <w:lang w:val="fr-FR" w:eastAsia="en-US"/>
          <w14:ligatures w14:val="standardContextual"/>
        </w:rPr>
        <w:t xml:space="preserve"> générale ne produit ses effets qu'après que l'organe d'administration aura constaté qu'à la suite de la distribution, la société pourra, en fonction des développements auxquels on peut raisonnablement s'attendre, </w:t>
      </w:r>
      <w:r w:rsidRPr="004851A9">
        <w:rPr>
          <w:rFonts w:ascii="Arial" w:eastAsiaTheme="minorHAnsi" w:hAnsi="Arial" w:cs="Arial (Corps)"/>
          <w:b/>
          <w:bCs/>
          <w:i/>
          <w:iCs/>
          <w:kern w:val="2"/>
          <w:sz w:val="22"/>
          <w:lang w:val="fr-FR" w:eastAsia="en-US"/>
          <w14:ligatures w14:val="standardContextual"/>
        </w:rPr>
        <w:t>continuer à s'acquitter de ses dettes au fur et à mesure de leur échéance pendant une période d'au moins douze mois à compter de la date de la distribution</w:t>
      </w:r>
      <w:r w:rsidRPr="00CF0A4D">
        <w:rPr>
          <w:rFonts w:ascii="Arial" w:eastAsiaTheme="minorHAnsi" w:hAnsi="Arial" w:cs="Arial (Corps)"/>
          <w:i/>
          <w:iCs/>
          <w:kern w:val="2"/>
          <w:sz w:val="22"/>
          <w:lang w:val="fr-FR" w:eastAsia="en-US"/>
          <w14:ligatures w14:val="standardContextual"/>
        </w:rPr>
        <w:t> »</w:t>
      </w:r>
      <w:r>
        <w:rPr>
          <w:rFonts w:ascii="Arial" w:eastAsiaTheme="minorHAnsi" w:hAnsi="Arial" w:cs="Arial (Corps)"/>
          <w:i/>
          <w:iCs/>
          <w:kern w:val="2"/>
          <w:sz w:val="22"/>
          <w:lang w:val="fr-FR" w:eastAsia="en-US"/>
          <w14:ligatures w14:val="standardContextual"/>
        </w:rPr>
        <w:t xml:space="preserve">. </w:t>
      </w:r>
    </w:p>
    <w:p w14:paraId="3E99F6C2" w14:textId="77777777" w:rsidR="00E27431" w:rsidRDefault="00E27431" w:rsidP="00E27431">
      <w:pPr>
        <w:pStyle w:val="NormalWeb"/>
        <w:jc w:val="both"/>
        <w:rPr>
          <w:rFonts w:ascii="Arial" w:eastAsiaTheme="minorHAnsi" w:hAnsi="Arial" w:cs="Arial (Corps)"/>
          <w:kern w:val="2"/>
          <w:sz w:val="22"/>
          <w:lang w:val="fr-FR" w:eastAsia="en-US"/>
          <w14:ligatures w14:val="standardContextual"/>
        </w:rPr>
      </w:pPr>
      <w:r w:rsidRPr="004851A9">
        <w:rPr>
          <w:rFonts w:ascii="Arial" w:eastAsiaTheme="minorHAnsi" w:hAnsi="Arial" w:cs="Arial (Corps)"/>
          <w:kern w:val="2"/>
          <w:sz w:val="22"/>
          <w:lang w:val="fr-FR" w:eastAsia="en-US"/>
          <w14:ligatures w14:val="standardContextual"/>
        </w:rPr>
        <w:t>Le Conseil d’Administration</w:t>
      </w:r>
      <w:r>
        <w:rPr>
          <w:rFonts w:ascii="Arial" w:eastAsiaTheme="minorHAnsi" w:hAnsi="Arial" w:cs="Arial (Corps)"/>
          <w:kern w:val="2"/>
          <w:sz w:val="22"/>
          <w:lang w:val="fr-FR" w:eastAsia="en-US"/>
          <w14:ligatures w14:val="standardContextual"/>
        </w:rPr>
        <w:t xml:space="preserve"> prend acte que</w:t>
      </w:r>
      <w:r w:rsidRPr="004851A9">
        <w:rPr>
          <w:rFonts w:ascii="Arial" w:eastAsiaTheme="minorHAnsi" w:hAnsi="Arial" w:cs="Arial (Corps)"/>
          <w:kern w:val="2"/>
          <w:sz w:val="22"/>
          <w:lang w:val="fr-FR" w:eastAsia="en-US"/>
          <w14:ligatures w14:val="standardContextual"/>
        </w:rPr>
        <w:t xml:space="preserve"> </w:t>
      </w:r>
      <w:r>
        <w:rPr>
          <w:rFonts w:ascii="Arial" w:eastAsiaTheme="minorHAnsi" w:hAnsi="Arial" w:cs="Arial (Corps)"/>
          <w:kern w:val="2"/>
          <w:sz w:val="22"/>
          <w:lang w:val="fr-FR" w:eastAsia="en-US"/>
          <w14:ligatures w14:val="standardContextual"/>
        </w:rPr>
        <w:t xml:space="preserve">le législateur offre une certaine liberté aux responsables de l’entreprise pour évaluer la liquidité de l’entreprise, compte tenu de son contexte. </w:t>
      </w:r>
    </w:p>
    <w:p w14:paraId="339C4AFE" w14:textId="77777777" w:rsidR="00E27431" w:rsidRDefault="00E27431" w:rsidP="00E27431">
      <w:pPr>
        <w:pStyle w:val="NormalWeb"/>
        <w:jc w:val="both"/>
        <w:rPr>
          <w:rFonts w:ascii="Arial" w:eastAsiaTheme="minorHAnsi" w:hAnsi="Arial" w:cs="Arial (Corps)"/>
          <w:kern w:val="2"/>
          <w:sz w:val="22"/>
          <w:lang w:val="fr-FR" w:eastAsia="en-US"/>
          <w14:ligatures w14:val="standardContextual"/>
        </w:rPr>
      </w:pPr>
      <w:r>
        <w:rPr>
          <w:rFonts w:ascii="Arial" w:eastAsiaTheme="minorHAnsi" w:hAnsi="Arial" w:cs="Arial (Corps)"/>
          <w:kern w:val="2"/>
          <w:sz w:val="22"/>
          <w:lang w:val="fr-FR" w:eastAsia="en-US"/>
          <w14:ligatures w14:val="standardContextual"/>
        </w:rPr>
        <w:t xml:space="preserve">Le Conseil d’Administration prend également acte que la responsabilité de l’évaluation du test de liquidité lui incombe et que la responsabilité des administrateurs est solidairement engagée à l’égard de la société et des tiers pour tous dommages qui résulteraient d’une décision de distribution inopportune.  </w:t>
      </w:r>
    </w:p>
    <w:p w14:paraId="0DF5B5F0" w14:textId="77777777" w:rsidR="00E27431" w:rsidRDefault="00E27431" w:rsidP="00E27431">
      <w:pPr>
        <w:pStyle w:val="NormalWeb"/>
        <w:jc w:val="both"/>
        <w:rPr>
          <w:rFonts w:ascii="Arial" w:eastAsiaTheme="minorHAnsi" w:hAnsi="Arial" w:cs="Arial (Corps)"/>
          <w:b/>
          <w:bCs/>
          <w:kern w:val="2"/>
          <w:sz w:val="22"/>
          <w:lang w:val="fr-FR" w:eastAsia="en-US"/>
          <w14:ligatures w14:val="standardContextual"/>
        </w:rPr>
      </w:pPr>
      <w:r w:rsidRPr="004851A9">
        <w:rPr>
          <w:rFonts w:ascii="Arial" w:eastAsiaTheme="minorHAnsi" w:hAnsi="Arial" w:cs="Arial (Corps)"/>
          <w:kern w:val="2"/>
          <w:sz w:val="22"/>
          <w:lang w:val="fr-FR" w:eastAsia="en-US"/>
          <w14:ligatures w14:val="standardContextual"/>
        </w:rPr>
        <w:br/>
      </w:r>
      <w:r>
        <w:rPr>
          <w:rFonts w:ascii="Arial" w:eastAsiaTheme="minorHAnsi" w:hAnsi="Arial" w:cs="Arial (Corps)"/>
          <w:b/>
          <w:bCs/>
          <w:kern w:val="2"/>
          <w:sz w:val="22"/>
          <w:lang w:val="fr-FR" w:eastAsia="en-US"/>
          <w14:ligatures w14:val="standardContextual"/>
        </w:rPr>
        <w:t>Méthode d’é</w:t>
      </w:r>
      <w:r w:rsidRPr="004851A9">
        <w:rPr>
          <w:rFonts w:ascii="Arial" w:eastAsiaTheme="minorHAnsi" w:hAnsi="Arial" w:cs="Arial (Corps)"/>
          <w:b/>
          <w:bCs/>
          <w:kern w:val="2"/>
          <w:sz w:val="22"/>
          <w:lang w:val="fr-FR" w:eastAsia="en-US"/>
          <w14:ligatures w14:val="standardContextual"/>
        </w:rPr>
        <w:t xml:space="preserve">valuation par l’analyse financière </w:t>
      </w:r>
    </w:p>
    <w:p w14:paraId="26516C7D" w14:textId="77777777" w:rsidR="00E27431" w:rsidRDefault="00E27431" w:rsidP="00E27431">
      <w:pPr>
        <w:spacing w:line="276" w:lineRule="auto"/>
        <w:jc w:val="both"/>
        <w:rPr>
          <w:lang w:val="fr-FR"/>
        </w:rPr>
      </w:pPr>
      <w:r w:rsidRPr="005E7109">
        <w:rPr>
          <w:lang w:val="fr-FR"/>
        </w:rPr>
        <w:t xml:space="preserve">Sur base </w:t>
      </w:r>
      <w:r>
        <w:rPr>
          <w:lang w:val="fr-FR"/>
        </w:rPr>
        <w:t>des [</w:t>
      </w:r>
      <w:r w:rsidRPr="00515085">
        <w:rPr>
          <w:color w:val="FFFFFF" w:themeColor="background1"/>
          <w:highlight w:val="darkBlue"/>
          <w:lang w:val="fr-FR"/>
        </w:rPr>
        <w:t>OPTION</w:t>
      </w:r>
      <w:r>
        <w:rPr>
          <w:highlight w:val="yellow"/>
          <w:lang w:val="fr-FR"/>
        </w:rPr>
        <w:t xml:space="preserve"> derniers comptes annuels approuvés</w:t>
      </w:r>
      <w:r w:rsidRPr="002B40D2">
        <w:rPr>
          <w:highlight w:val="yellow"/>
          <w:lang w:val="fr-FR"/>
        </w:rPr>
        <w:t>/</w:t>
      </w:r>
      <w:r w:rsidRPr="002B40D2">
        <w:rPr>
          <w:color w:val="FFFFFF" w:themeColor="background1"/>
          <w:highlight w:val="darkBlue"/>
          <w:lang w:val="fr-FR"/>
        </w:rPr>
        <w:t xml:space="preserve"> </w:t>
      </w:r>
      <w:r w:rsidRPr="00515085">
        <w:rPr>
          <w:color w:val="FFFFFF" w:themeColor="background1"/>
          <w:highlight w:val="darkBlue"/>
          <w:lang w:val="fr-FR"/>
        </w:rPr>
        <w:t>OPTION</w:t>
      </w:r>
      <w:r>
        <w:rPr>
          <w:highlight w:val="yellow"/>
          <w:lang w:val="fr-FR"/>
        </w:rPr>
        <w:t xml:space="preserve"> comptes annuels provisoires du … / </w:t>
      </w:r>
      <w:r w:rsidRPr="00515085">
        <w:rPr>
          <w:color w:val="FFFFFF" w:themeColor="background1"/>
          <w:highlight w:val="darkBlue"/>
          <w:lang w:val="fr-FR"/>
        </w:rPr>
        <w:t>OPTION</w:t>
      </w:r>
      <w:r>
        <w:rPr>
          <w:highlight w:val="yellow"/>
          <w:lang w:val="fr-FR"/>
        </w:rPr>
        <w:t xml:space="preserve"> </w:t>
      </w:r>
      <w:r w:rsidRPr="009401BA">
        <w:rPr>
          <w:highlight w:val="yellow"/>
          <w:lang w:val="fr-FR"/>
        </w:rPr>
        <w:t>autr</w:t>
      </w:r>
      <w:r>
        <w:rPr>
          <w:highlight w:val="yellow"/>
          <w:lang w:val="fr-FR"/>
        </w:rPr>
        <w:t xml:space="preserve">e </w:t>
      </w:r>
      <w:r w:rsidRPr="009401BA">
        <w:rPr>
          <w:highlight w:val="yellow"/>
          <w:lang w:val="fr-FR"/>
        </w:rPr>
        <w:t>état plus récent</w:t>
      </w:r>
      <w:r>
        <w:rPr>
          <w:highlight w:val="yellow"/>
          <w:lang w:val="fr-FR"/>
        </w:rPr>
        <w:t xml:space="preserve"> </w:t>
      </w:r>
      <w:r w:rsidRPr="009401BA">
        <w:rPr>
          <w:highlight w:val="yellow"/>
          <w:lang w:val="fr-FR"/>
        </w:rPr>
        <w:t>résumant la situation active ou passive</w:t>
      </w:r>
      <w:r>
        <w:rPr>
          <w:lang w:val="fr-FR"/>
        </w:rPr>
        <w:t>]</w:t>
      </w:r>
      <w:r w:rsidRPr="005E7109">
        <w:rPr>
          <w:lang w:val="fr-FR"/>
        </w:rPr>
        <w:t>, le Conseil d’Administration calcule différents indicateurs permettant d’apprécier la liquidité de l’entreprise</w:t>
      </w:r>
      <w:r>
        <w:rPr>
          <w:lang w:val="fr-FR"/>
        </w:rPr>
        <w:t xml:space="preserve">. </w:t>
      </w:r>
    </w:p>
    <w:p w14:paraId="1CBBC902" w14:textId="77777777" w:rsidR="00E27431" w:rsidRDefault="00E27431" w:rsidP="00E27431">
      <w:pPr>
        <w:spacing w:line="276" w:lineRule="auto"/>
        <w:jc w:val="both"/>
        <w:rPr>
          <w:lang w:val="fr-FR"/>
        </w:rPr>
      </w:pPr>
    </w:p>
    <w:p w14:paraId="6B1B2425" w14:textId="77777777" w:rsidR="00E27431" w:rsidRDefault="00E27431" w:rsidP="00E27431">
      <w:pPr>
        <w:pStyle w:val="Lgende"/>
        <w:keepNext/>
      </w:pPr>
      <w:r w:rsidRPr="00515085">
        <w:rPr>
          <w:color w:val="FFFFFF" w:themeColor="background1"/>
          <w:highlight w:val="darkBlue"/>
          <w:lang w:val="fr-FR"/>
        </w:rPr>
        <w:t>OPTION</w:t>
      </w:r>
      <w:r>
        <w:t xml:space="preserve"> Tableau </w:t>
      </w:r>
      <w:fldSimple w:instr=" SEQ Tableau \* ARABIC ">
        <w:r>
          <w:rPr>
            <w:noProof/>
          </w:rPr>
          <w:t>3</w:t>
        </w:r>
      </w:fldSimple>
      <w:r>
        <w:t>: Calcul du ratio de liquidité au sens large (current ratio)</w:t>
      </w:r>
    </w:p>
    <w:tbl>
      <w:tblPr>
        <w:tblStyle w:val="Grilledutableau"/>
        <w:tblW w:w="0" w:type="auto"/>
        <w:tblLook w:val="04A0" w:firstRow="1" w:lastRow="0" w:firstColumn="1" w:lastColumn="0" w:noHBand="0" w:noVBand="1"/>
      </w:tblPr>
      <w:tblGrid>
        <w:gridCol w:w="1053"/>
        <w:gridCol w:w="927"/>
        <w:gridCol w:w="5339"/>
        <w:gridCol w:w="1737"/>
      </w:tblGrid>
      <w:tr w:rsidR="00E27431" w14:paraId="6AD036B5" w14:textId="77777777" w:rsidTr="00326C94">
        <w:tc>
          <w:tcPr>
            <w:tcW w:w="1053" w:type="dxa"/>
          </w:tcPr>
          <w:p w14:paraId="0B469828" w14:textId="77777777" w:rsidR="00E27431" w:rsidRDefault="00E27431" w:rsidP="00326C94">
            <w:pPr>
              <w:spacing w:line="276" w:lineRule="auto"/>
              <w:rPr>
                <w:b/>
                <w:bCs/>
                <w:lang w:val="fr-FR"/>
              </w:rPr>
            </w:pPr>
            <w:r>
              <w:rPr>
                <w:b/>
                <w:bCs/>
                <w:lang w:val="fr-FR"/>
              </w:rPr>
              <w:t>(+)</w:t>
            </w:r>
          </w:p>
        </w:tc>
        <w:tc>
          <w:tcPr>
            <w:tcW w:w="927" w:type="dxa"/>
          </w:tcPr>
          <w:p w14:paraId="2E47DB9F" w14:textId="77777777" w:rsidR="00E27431" w:rsidRDefault="00E27431" w:rsidP="00326C94">
            <w:pPr>
              <w:spacing w:line="276" w:lineRule="auto"/>
              <w:rPr>
                <w:b/>
                <w:bCs/>
                <w:lang w:val="fr-FR"/>
              </w:rPr>
            </w:pPr>
            <w:r>
              <w:rPr>
                <w:b/>
                <w:bCs/>
                <w:lang w:val="fr-FR"/>
              </w:rPr>
              <w:t>30</w:t>
            </w:r>
          </w:p>
        </w:tc>
        <w:tc>
          <w:tcPr>
            <w:tcW w:w="5339" w:type="dxa"/>
          </w:tcPr>
          <w:p w14:paraId="15C1393B" w14:textId="77777777" w:rsidR="00E27431" w:rsidRPr="00D40E19" w:rsidRDefault="00E27431" w:rsidP="00326C94">
            <w:pPr>
              <w:spacing w:line="276" w:lineRule="auto"/>
              <w:rPr>
                <w:lang w:val="fr-FR"/>
              </w:rPr>
            </w:pPr>
            <w:r>
              <w:rPr>
                <w:lang w:val="fr-FR"/>
              </w:rPr>
              <w:t xml:space="preserve">Stocks </w:t>
            </w:r>
          </w:p>
        </w:tc>
        <w:tc>
          <w:tcPr>
            <w:tcW w:w="1737" w:type="dxa"/>
          </w:tcPr>
          <w:p w14:paraId="30BD5770"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0D0896C8" w14:textId="77777777" w:rsidTr="00326C94">
        <w:tc>
          <w:tcPr>
            <w:tcW w:w="1053" w:type="dxa"/>
          </w:tcPr>
          <w:p w14:paraId="50CFA17C" w14:textId="77777777" w:rsidR="00E27431" w:rsidRDefault="00E27431" w:rsidP="00326C94">
            <w:pPr>
              <w:spacing w:line="276" w:lineRule="auto"/>
              <w:rPr>
                <w:b/>
                <w:bCs/>
                <w:lang w:val="fr-FR"/>
              </w:rPr>
            </w:pPr>
            <w:r>
              <w:rPr>
                <w:b/>
                <w:bCs/>
                <w:lang w:val="fr-FR"/>
              </w:rPr>
              <w:t>(+)</w:t>
            </w:r>
          </w:p>
        </w:tc>
        <w:tc>
          <w:tcPr>
            <w:tcW w:w="927" w:type="dxa"/>
          </w:tcPr>
          <w:p w14:paraId="4872E2E5" w14:textId="77777777" w:rsidR="00E27431" w:rsidRDefault="00E27431" w:rsidP="00326C94">
            <w:pPr>
              <w:spacing w:line="276" w:lineRule="auto"/>
              <w:rPr>
                <w:b/>
                <w:bCs/>
                <w:lang w:val="fr-FR"/>
              </w:rPr>
            </w:pPr>
            <w:r>
              <w:rPr>
                <w:b/>
                <w:bCs/>
                <w:lang w:val="fr-FR"/>
              </w:rPr>
              <w:t xml:space="preserve">40/41 </w:t>
            </w:r>
          </w:p>
        </w:tc>
        <w:tc>
          <w:tcPr>
            <w:tcW w:w="5339" w:type="dxa"/>
          </w:tcPr>
          <w:p w14:paraId="7A7744A7" w14:textId="77777777" w:rsidR="00E27431" w:rsidRPr="00D40E19" w:rsidRDefault="00E27431" w:rsidP="00326C94">
            <w:pPr>
              <w:spacing w:line="276" w:lineRule="auto"/>
              <w:rPr>
                <w:lang w:val="fr-FR"/>
              </w:rPr>
            </w:pPr>
            <w:r w:rsidRPr="00D40E19">
              <w:rPr>
                <w:lang w:val="fr-FR"/>
              </w:rPr>
              <w:t>Créances à un an au plus </w:t>
            </w:r>
          </w:p>
        </w:tc>
        <w:tc>
          <w:tcPr>
            <w:tcW w:w="1737" w:type="dxa"/>
          </w:tcPr>
          <w:p w14:paraId="4C91B639"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511E315A" w14:textId="77777777" w:rsidTr="00326C94">
        <w:tc>
          <w:tcPr>
            <w:tcW w:w="1053" w:type="dxa"/>
          </w:tcPr>
          <w:p w14:paraId="1D8D239E" w14:textId="77777777" w:rsidR="00E27431" w:rsidRDefault="00E27431" w:rsidP="00326C94">
            <w:pPr>
              <w:spacing w:line="276" w:lineRule="auto"/>
              <w:rPr>
                <w:b/>
                <w:bCs/>
                <w:lang w:val="fr-FR"/>
              </w:rPr>
            </w:pPr>
            <w:r>
              <w:rPr>
                <w:b/>
                <w:bCs/>
                <w:lang w:val="fr-FR"/>
              </w:rPr>
              <w:t>(+)</w:t>
            </w:r>
          </w:p>
        </w:tc>
        <w:tc>
          <w:tcPr>
            <w:tcW w:w="927" w:type="dxa"/>
          </w:tcPr>
          <w:p w14:paraId="4A9C1746" w14:textId="77777777" w:rsidR="00E27431" w:rsidRDefault="00E27431" w:rsidP="00326C94">
            <w:pPr>
              <w:spacing w:line="276" w:lineRule="auto"/>
              <w:rPr>
                <w:b/>
                <w:bCs/>
                <w:lang w:val="fr-FR"/>
              </w:rPr>
            </w:pPr>
            <w:r>
              <w:rPr>
                <w:b/>
                <w:bCs/>
                <w:lang w:val="fr-FR"/>
              </w:rPr>
              <w:t>50/53</w:t>
            </w:r>
          </w:p>
        </w:tc>
        <w:tc>
          <w:tcPr>
            <w:tcW w:w="5339" w:type="dxa"/>
          </w:tcPr>
          <w:p w14:paraId="6135BF14" w14:textId="77777777" w:rsidR="00E27431" w:rsidRPr="00D40E19" w:rsidRDefault="00E27431" w:rsidP="00326C94">
            <w:pPr>
              <w:spacing w:line="276" w:lineRule="auto"/>
              <w:rPr>
                <w:lang w:val="fr-FR"/>
              </w:rPr>
            </w:pPr>
            <w:r w:rsidRPr="00D40E19">
              <w:rPr>
                <w:lang w:val="fr-FR"/>
              </w:rPr>
              <w:t xml:space="preserve">Placement de trésorerie </w:t>
            </w:r>
          </w:p>
        </w:tc>
        <w:tc>
          <w:tcPr>
            <w:tcW w:w="1737" w:type="dxa"/>
          </w:tcPr>
          <w:p w14:paraId="65F05C9F"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385399EB" w14:textId="77777777" w:rsidTr="00326C94">
        <w:tc>
          <w:tcPr>
            <w:tcW w:w="1053" w:type="dxa"/>
          </w:tcPr>
          <w:p w14:paraId="0E5831A0" w14:textId="77777777" w:rsidR="00E27431" w:rsidRDefault="00E27431" w:rsidP="00326C94">
            <w:pPr>
              <w:spacing w:line="276" w:lineRule="auto"/>
              <w:rPr>
                <w:b/>
                <w:bCs/>
                <w:lang w:val="fr-FR"/>
              </w:rPr>
            </w:pPr>
            <w:r>
              <w:rPr>
                <w:b/>
                <w:bCs/>
                <w:lang w:val="fr-FR"/>
              </w:rPr>
              <w:t>(+)</w:t>
            </w:r>
          </w:p>
        </w:tc>
        <w:tc>
          <w:tcPr>
            <w:tcW w:w="927" w:type="dxa"/>
          </w:tcPr>
          <w:p w14:paraId="68747820" w14:textId="77777777" w:rsidR="00E27431" w:rsidRDefault="00E27431" w:rsidP="00326C94">
            <w:pPr>
              <w:spacing w:line="276" w:lineRule="auto"/>
              <w:rPr>
                <w:b/>
                <w:bCs/>
                <w:lang w:val="fr-FR"/>
              </w:rPr>
            </w:pPr>
            <w:r>
              <w:rPr>
                <w:b/>
                <w:bCs/>
                <w:lang w:val="fr-FR"/>
              </w:rPr>
              <w:t>54/58</w:t>
            </w:r>
          </w:p>
        </w:tc>
        <w:tc>
          <w:tcPr>
            <w:tcW w:w="5339" w:type="dxa"/>
          </w:tcPr>
          <w:p w14:paraId="57315BE2" w14:textId="77777777" w:rsidR="00E27431" w:rsidRPr="00D40E19" w:rsidRDefault="00E27431" w:rsidP="00326C94">
            <w:pPr>
              <w:spacing w:line="276" w:lineRule="auto"/>
              <w:rPr>
                <w:lang w:val="fr-FR"/>
              </w:rPr>
            </w:pPr>
            <w:r w:rsidRPr="00D40E19">
              <w:rPr>
                <w:lang w:val="fr-FR"/>
              </w:rPr>
              <w:t xml:space="preserve">Valeurs disponibles </w:t>
            </w:r>
          </w:p>
        </w:tc>
        <w:tc>
          <w:tcPr>
            <w:tcW w:w="1737" w:type="dxa"/>
          </w:tcPr>
          <w:p w14:paraId="1B9EDB66"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769499D6" w14:textId="77777777" w:rsidTr="00326C94">
        <w:tc>
          <w:tcPr>
            <w:tcW w:w="1053" w:type="dxa"/>
          </w:tcPr>
          <w:p w14:paraId="7A44993F" w14:textId="77777777" w:rsidR="00E27431" w:rsidRDefault="00E27431" w:rsidP="00326C94">
            <w:pPr>
              <w:spacing w:line="276" w:lineRule="auto"/>
              <w:rPr>
                <w:b/>
                <w:bCs/>
                <w:lang w:val="fr-FR"/>
              </w:rPr>
            </w:pPr>
            <w:r>
              <w:rPr>
                <w:b/>
                <w:bCs/>
                <w:lang w:val="fr-FR"/>
              </w:rPr>
              <w:t>(+)</w:t>
            </w:r>
          </w:p>
        </w:tc>
        <w:tc>
          <w:tcPr>
            <w:tcW w:w="927" w:type="dxa"/>
          </w:tcPr>
          <w:p w14:paraId="34B7EDAA" w14:textId="77777777" w:rsidR="00E27431" w:rsidRDefault="00E27431" w:rsidP="00326C94">
            <w:pPr>
              <w:spacing w:line="276" w:lineRule="auto"/>
              <w:rPr>
                <w:b/>
                <w:bCs/>
                <w:lang w:val="fr-FR"/>
              </w:rPr>
            </w:pPr>
            <w:r>
              <w:rPr>
                <w:b/>
                <w:bCs/>
                <w:lang w:val="fr-FR"/>
              </w:rPr>
              <w:t>490/1</w:t>
            </w:r>
          </w:p>
        </w:tc>
        <w:tc>
          <w:tcPr>
            <w:tcW w:w="5339" w:type="dxa"/>
          </w:tcPr>
          <w:p w14:paraId="0F255C44" w14:textId="77777777" w:rsidR="00E27431" w:rsidRPr="00714FCD" w:rsidRDefault="00E27431" w:rsidP="00326C94">
            <w:pPr>
              <w:spacing w:line="276" w:lineRule="auto"/>
              <w:rPr>
                <w:lang w:val="fr-FR"/>
              </w:rPr>
            </w:pPr>
            <w:r>
              <w:rPr>
                <w:lang w:val="fr-FR"/>
              </w:rPr>
              <w:t xml:space="preserve">Compte de régul – Charges à reporter et produits acquis </w:t>
            </w:r>
          </w:p>
        </w:tc>
        <w:tc>
          <w:tcPr>
            <w:tcW w:w="1737" w:type="dxa"/>
          </w:tcPr>
          <w:p w14:paraId="27515773" w14:textId="77777777" w:rsidR="00E27431" w:rsidRPr="00A661DE" w:rsidRDefault="00E27431" w:rsidP="00326C94">
            <w:pPr>
              <w:spacing w:line="276" w:lineRule="auto"/>
              <w:jc w:val="right"/>
              <w:rPr>
                <w:b/>
                <w:bCs/>
                <w:highlight w:val="yellow"/>
                <w:lang w:val="fr-FR"/>
              </w:rPr>
            </w:pPr>
          </w:p>
        </w:tc>
      </w:tr>
      <w:tr w:rsidR="00E27431" w14:paraId="0D44AC21" w14:textId="77777777" w:rsidTr="00326C94">
        <w:tc>
          <w:tcPr>
            <w:tcW w:w="1053" w:type="dxa"/>
          </w:tcPr>
          <w:p w14:paraId="3DDE9663" w14:textId="77777777" w:rsidR="00E27431" w:rsidRDefault="00E27431" w:rsidP="00326C94">
            <w:pPr>
              <w:spacing w:line="276" w:lineRule="auto"/>
              <w:rPr>
                <w:b/>
                <w:bCs/>
                <w:lang w:val="fr-FR"/>
              </w:rPr>
            </w:pPr>
          </w:p>
        </w:tc>
        <w:tc>
          <w:tcPr>
            <w:tcW w:w="927" w:type="dxa"/>
          </w:tcPr>
          <w:p w14:paraId="1F3C2052" w14:textId="77777777" w:rsidR="00E27431" w:rsidRDefault="00E27431" w:rsidP="00326C94">
            <w:pPr>
              <w:spacing w:line="276" w:lineRule="auto"/>
              <w:rPr>
                <w:b/>
                <w:bCs/>
                <w:lang w:val="fr-FR"/>
              </w:rPr>
            </w:pPr>
          </w:p>
        </w:tc>
        <w:tc>
          <w:tcPr>
            <w:tcW w:w="5339" w:type="dxa"/>
          </w:tcPr>
          <w:p w14:paraId="60B0A0C9" w14:textId="77777777" w:rsidR="00E27431" w:rsidRPr="00043F59" w:rsidRDefault="00E27431" w:rsidP="00326C94">
            <w:pPr>
              <w:spacing w:line="276" w:lineRule="auto"/>
              <w:rPr>
                <w:b/>
                <w:bCs/>
                <w:lang w:val="fr-FR"/>
              </w:rPr>
            </w:pPr>
            <w:r w:rsidRPr="00043F59">
              <w:rPr>
                <w:b/>
                <w:bCs/>
                <w:lang w:val="fr-FR"/>
              </w:rPr>
              <w:t xml:space="preserve">SOUS-TOTAL </w:t>
            </w:r>
          </w:p>
        </w:tc>
        <w:tc>
          <w:tcPr>
            <w:tcW w:w="1737" w:type="dxa"/>
          </w:tcPr>
          <w:p w14:paraId="7315254B"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16D5E65E" w14:textId="77777777" w:rsidTr="00326C94">
        <w:tc>
          <w:tcPr>
            <w:tcW w:w="1053" w:type="dxa"/>
          </w:tcPr>
          <w:p w14:paraId="1E8C2776" w14:textId="77777777" w:rsidR="00E27431" w:rsidRDefault="00E27431" w:rsidP="00326C94">
            <w:pPr>
              <w:spacing w:line="276" w:lineRule="auto"/>
              <w:rPr>
                <w:b/>
                <w:bCs/>
                <w:lang w:val="fr-FR"/>
              </w:rPr>
            </w:pPr>
            <w:r>
              <w:rPr>
                <w:b/>
                <w:bCs/>
                <w:lang w:val="fr-FR"/>
              </w:rPr>
              <w:t>(/)</w:t>
            </w:r>
          </w:p>
        </w:tc>
        <w:tc>
          <w:tcPr>
            <w:tcW w:w="927" w:type="dxa"/>
          </w:tcPr>
          <w:p w14:paraId="01D2998F" w14:textId="77777777" w:rsidR="00E27431" w:rsidRDefault="00E27431" w:rsidP="00326C94">
            <w:pPr>
              <w:spacing w:line="276" w:lineRule="auto"/>
              <w:rPr>
                <w:b/>
                <w:bCs/>
                <w:lang w:val="fr-FR"/>
              </w:rPr>
            </w:pPr>
            <w:r>
              <w:rPr>
                <w:b/>
                <w:bCs/>
                <w:lang w:val="fr-FR"/>
              </w:rPr>
              <w:t>42/49</w:t>
            </w:r>
          </w:p>
        </w:tc>
        <w:tc>
          <w:tcPr>
            <w:tcW w:w="5339" w:type="dxa"/>
          </w:tcPr>
          <w:p w14:paraId="0759C590" w14:textId="77777777" w:rsidR="00E27431" w:rsidRPr="00D40E19" w:rsidRDefault="00E27431" w:rsidP="00326C94">
            <w:pPr>
              <w:spacing w:line="276" w:lineRule="auto"/>
              <w:rPr>
                <w:lang w:val="fr-FR"/>
              </w:rPr>
            </w:pPr>
            <w:r w:rsidRPr="00D40E19">
              <w:rPr>
                <w:lang w:val="fr-FR"/>
              </w:rPr>
              <w:t xml:space="preserve">Dettes à un an au plus </w:t>
            </w:r>
          </w:p>
        </w:tc>
        <w:tc>
          <w:tcPr>
            <w:tcW w:w="1737" w:type="dxa"/>
          </w:tcPr>
          <w:p w14:paraId="19FCEB27"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13DE58B8" w14:textId="77777777" w:rsidTr="00326C94">
        <w:tc>
          <w:tcPr>
            <w:tcW w:w="1053" w:type="dxa"/>
          </w:tcPr>
          <w:p w14:paraId="26F35903" w14:textId="77777777" w:rsidR="00E27431" w:rsidRDefault="00E27431" w:rsidP="00326C94">
            <w:pPr>
              <w:spacing w:line="276" w:lineRule="auto"/>
              <w:rPr>
                <w:b/>
                <w:bCs/>
                <w:lang w:val="fr-FR"/>
              </w:rPr>
            </w:pPr>
            <w:r>
              <w:rPr>
                <w:b/>
                <w:bCs/>
                <w:lang w:val="fr-FR"/>
              </w:rPr>
              <w:t>(+)</w:t>
            </w:r>
          </w:p>
        </w:tc>
        <w:tc>
          <w:tcPr>
            <w:tcW w:w="927" w:type="dxa"/>
          </w:tcPr>
          <w:p w14:paraId="60AA9467" w14:textId="77777777" w:rsidR="00E27431" w:rsidRDefault="00E27431" w:rsidP="00326C94">
            <w:pPr>
              <w:spacing w:line="276" w:lineRule="auto"/>
              <w:rPr>
                <w:b/>
                <w:bCs/>
                <w:lang w:val="fr-FR"/>
              </w:rPr>
            </w:pPr>
            <w:r>
              <w:rPr>
                <w:b/>
                <w:bCs/>
                <w:lang w:val="fr-FR"/>
              </w:rPr>
              <w:t>492/3</w:t>
            </w:r>
          </w:p>
        </w:tc>
        <w:tc>
          <w:tcPr>
            <w:tcW w:w="5339" w:type="dxa"/>
          </w:tcPr>
          <w:p w14:paraId="0B0C207B" w14:textId="77777777" w:rsidR="00E27431" w:rsidRPr="00D40E19" w:rsidRDefault="00E27431" w:rsidP="00326C94">
            <w:pPr>
              <w:spacing w:line="276" w:lineRule="auto"/>
              <w:rPr>
                <w:lang w:val="fr-FR"/>
              </w:rPr>
            </w:pPr>
            <w:r>
              <w:rPr>
                <w:lang w:val="fr-FR"/>
              </w:rPr>
              <w:t>Compte de régul – Charges à imputer et produits à reporter</w:t>
            </w:r>
          </w:p>
        </w:tc>
        <w:tc>
          <w:tcPr>
            <w:tcW w:w="1737" w:type="dxa"/>
          </w:tcPr>
          <w:p w14:paraId="6B46BD70" w14:textId="77777777" w:rsidR="00E27431" w:rsidRPr="00A661DE" w:rsidRDefault="00E27431" w:rsidP="00326C94">
            <w:pPr>
              <w:spacing w:line="276" w:lineRule="auto"/>
              <w:jc w:val="right"/>
              <w:rPr>
                <w:b/>
                <w:bCs/>
                <w:highlight w:val="yellow"/>
                <w:lang w:val="fr-FR"/>
              </w:rPr>
            </w:pPr>
          </w:p>
        </w:tc>
      </w:tr>
      <w:tr w:rsidR="00E27431" w14:paraId="6B4FDBE3" w14:textId="77777777" w:rsidTr="00326C94">
        <w:tc>
          <w:tcPr>
            <w:tcW w:w="1053" w:type="dxa"/>
            <w:shd w:val="clear" w:color="auto" w:fill="FFF5D2" w:themeFill="accent1" w:themeFillTint="33"/>
          </w:tcPr>
          <w:p w14:paraId="53FE3507" w14:textId="77777777" w:rsidR="00E27431" w:rsidRDefault="00E27431" w:rsidP="00326C94">
            <w:pPr>
              <w:spacing w:line="276" w:lineRule="auto"/>
              <w:rPr>
                <w:b/>
                <w:bCs/>
                <w:lang w:val="fr-FR"/>
              </w:rPr>
            </w:pPr>
            <w:r>
              <w:rPr>
                <w:b/>
                <w:bCs/>
                <w:lang w:val="fr-FR"/>
              </w:rPr>
              <w:t>(=)</w:t>
            </w:r>
          </w:p>
        </w:tc>
        <w:tc>
          <w:tcPr>
            <w:tcW w:w="927" w:type="dxa"/>
            <w:shd w:val="clear" w:color="auto" w:fill="FFF5D2" w:themeFill="accent1" w:themeFillTint="33"/>
          </w:tcPr>
          <w:p w14:paraId="5A45317F" w14:textId="77777777" w:rsidR="00E27431" w:rsidRDefault="00E27431" w:rsidP="00326C94">
            <w:pPr>
              <w:spacing w:line="276" w:lineRule="auto"/>
              <w:rPr>
                <w:b/>
                <w:bCs/>
                <w:lang w:val="fr-FR"/>
              </w:rPr>
            </w:pPr>
          </w:p>
        </w:tc>
        <w:tc>
          <w:tcPr>
            <w:tcW w:w="5339" w:type="dxa"/>
            <w:shd w:val="clear" w:color="auto" w:fill="FFF5D2" w:themeFill="accent1" w:themeFillTint="33"/>
          </w:tcPr>
          <w:p w14:paraId="2B88BAD1" w14:textId="77777777" w:rsidR="00E27431" w:rsidRDefault="00E27431" w:rsidP="00326C94">
            <w:pPr>
              <w:spacing w:line="276" w:lineRule="auto"/>
              <w:rPr>
                <w:b/>
                <w:bCs/>
                <w:lang w:val="fr-FR"/>
              </w:rPr>
            </w:pPr>
            <w:r>
              <w:rPr>
                <w:b/>
                <w:bCs/>
                <w:lang w:val="fr-FR"/>
              </w:rPr>
              <w:t xml:space="preserve">CURRENT RATIO (&gt;1) </w:t>
            </w:r>
          </w:p>
        </w:tc>
        <w:tc>
          <w:tcPr>
            <w:tcW w:w="1737" w:type="dxa"/>
            <w:shd w:val="clear" w:color="auto" w:fill="FFF5D2" w:themeFill="accent1" w:themeFillTint="33"/>
          </w:tcPr>
          <w:p w14:paraId="3773AA0F"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69B1720F" w14:textId="77777777" w:rsidTr="00326C94">
        <w:tc>
          <w:tcPr>
            <w:tcW w:w="1053" w:type="dxa"/>
            <w:shd w:val="clear" w:color="auto" w:fill="FFF5D2" w:themeFill="accent1" w:themeFillTint="33"/>
          </w:tcPr>
          <w:p w14:paraId="71B37684" w14:textId="77777777" w:rsidR="00E27431" w:rsidRDefault="00E27431" w:rsidP="00326C94">
            <w:pPr>
              <w:spacing w:line="276" w:lineRule="auto"/>
              <w:rPr>
                <w:b/>
                <w:bCs/>
                <w:lang w:val="fr-FR"/>
              </w:rPr>
            </w:pPr>
          </w:p>
        </w:tc>
        <w:tc>
          <w:tcPr>
            <w:tcW w:w="927" w:type="dxa"/>
            <w:shd w:val="clear" w:color="auto" w:fill="FFF5D2" w:themeFill="accent1" w:themeFillTint="33"/>
          </w:tcPr>
          <w:p w14:paraId="0CD6AB41" w14:textId="77777777" w:rsidR="00E27431" w:rsidRDefault="00E27431" w:rsidP="00326C94">
            <w:pPr>
              <w:spacing w:line="276" w:lineRule="auto"/>
              <w:rPr>
                <w:b/>
                <w:bCs/>
                <w:lang w:val="fr-FR"/>
              </w:rPr>
            </w:pPr>
          </w:p>
        </w:tc>
        <w:tc>
          <w:tcPr>
            <w:tcW w:w="5339" w:type="dxa"/>
            <w:shd w:val="clear" w:color="auto" w:fill="FFF5D2" w:themeFill="accent1" w:themeFillTint="33"/>
          </w:tcPr>
          <w:p w14:paraId="2274957C" w14:textId="77777777" w:rsidR="00E27431" w:rsidRPr="00907A53" w:rsidRDefault="00E27431" w:rsidP="00326C94">
            <w:pPr>
              <w:spacing w:line="276" w:lineRule="auto"/>
              <w:rPr>
                <w:lang w:val="fr-FR"/>
              </w:rPr>
            </w:pPr>
            <w:r w:rsidRPr="00907A53">
              <w:rPr>
                <w:color w:val="C4C4C4" w:themeColor="background2" w:themeShade="E6"/>
                <w:sz w:val="21"/>
                <w:szCs w:val="22"/>
                <w:lang w:val="fr-FR"/>
              </w:rPr>
              <w:t xml:space="preserve">* Plus le ratio est élevé, plus la liquidité de l’entreprise est bonne (moyenne nationale </w:t>
            </w:r>
            <w:r>
              <w:rPr>
                <w:color w:val="C4C4C4" w:themeColor="background2" w:themeShade="E6"/>
                <w:sz w:val="21"/>
                <w:szCs w:val="22"/>
                <w:lang w:val="fr-FR"/>
              </w:rPr>
              <w:t>≈</w:t>
            </w:r>
            <w:r w:rsidRPr="00907A53">
              <w:rPr>
                <w:color w:val="C4C4C4" w:themeColor="background2" w:themeShade="E6"/>
                <w:sz w:val="21"/>
                <w:szCs w:val="22"/>
                <w:lang w:val="fr-FR"/>
              </w:rPr>
              <w:t xml:space="preserve"> 1,25)</w:t>
            </w:r>
          </w:p>
        </w:tc>
        <w:tc>
          <w:tcPr>
            <w:tcW w:w="1737" w:type="dxa"/>
            <w:shd w:val="clear" w:color="auto" w:fill="FFF5D2" w:themeFill="accent1" w:themeFillTint="33"/>
          </w:tcPr>
          <w:p w14:paraId="6D978AB7" w14:textId="77777777" w:rsidR="00E27431" w:rsidRDefault="00E27431" w:rsidP="00326C94">
            <w:pPr>
              <w:spacing w:line="276" w:lineRule="auto"/>
              <w:jc w:val="right"/>
              <w:rPr>
                <w:b/>
                <w:bCs/>
                <w:lang w:val="fr-FR"/>
              </w:rPr>
            </w:pPr>
          </w:p>
        </w:tc>
      </w:tr>
    </w:tbl>
    <w:p w14:paraId="577192B9" w14:textId="77777777" w:rsidR="00E27431" w:rsidRPr="005E7109" w:rsidRDefault="00E27431" w:rsidP="00E27431">
      <w:pPr>
        <w:spacing w:line="276" w:lineRule="auto"/>
        <w:jc w:val="both"/>
        <w:rPr>
          <w:lang w:val="fr-FR"/>
        </w:rPr>
      </w:pPr>
    </w:p>
    <w:p w14:paraId="3B16A4EA" w14:textId="77777777" w:rsidR="00E27431" w:rsidRDefault="00E27431" w:rsidP="00E27431">
      <w:pPr>
        <w:spacing w:line="276" w:lineRule="auto"/>
        <w:jc w:val="both"/>
        <w:rPr>
          <w:color w:val="000000" w:themeColor="text1"/>
          <w:lang w:val="fr-FR"/>
        </w:rPr>
      </w:pPr>
      <w:r w:rsidRPr="00515085">
        <w:rPr>
          <w:color w:val="FFFFFF" w:themeColor="background1"/>
          <w:highlight w:val="darkBlue"/>
          <w:lang w:val="fr-FR"/>
        </w:rPr>
        <w:t>OPTION</w:t>
      </w:r>
      <w:r>
        <w:rPr>
          <w:color w:val="FFFFFF" w:themeColor="background1"/>
          <w:lang w:val="fr-FR"/>
        </w:rPr>
        <w:t> </w:t>
      </w:r>
      <w:r w:rsidRPr="004E24EC">
        <w:rPr>
          <w:color w:val="000000" w:themeColor="text1"/>
          <w:lang w:val="fr-FR"/>
        </w:rPr>
        <w:t>:</w:t>
      </w:r>
      <w:r>
        <w:rPr>
          <w:color w:val="000000" w:themeColor="text1"/>
          <w:lang w:val="fr-FR"/>
        </w:rPr>
        <w:t xml:space="preserve"> </w:t>
      </w:r>
      <w:r w:rsidRPr="004E24EC">
        <w:rPr>
          <w:color w:val="000000" w:themeColor="text1"/>
          <w:lang w:val="fr-FR"/>
        </w:rPr>
        <w:t>Le</w:t>
      </w:r>
      <w:r>
        <w:rPr>
          <w:color w:val="000000" w:themeColor="text1"/>
          <w:lang w:val="fr-FR"/>
        </w:rPr>
        <w:t xml:space="preserve"> </w:t>
      </w:r>
      <w:r w:rsidRPr="00907A53">
        <w:rPr>
          <w:i/>
          <w:iCs/>
          <w:color w:val="000000" w:themeColor="text1"/>
          <w:lang w:val="fr-FR"/>
        </w:rPr>
        <w:t>current ratio</w:t>
      </w:r>
      <w:r>
        <w:rPr>
          <w:color w:val="000000" w:themeColor="text1"/>
          <w:lang w:val="fr-FR"/>
        </w:rPr>
        <w:t xml:space="preserve"> est supérieur à 1, cela indique que l’entreprise a la capacité d’honorer ses engagements à court terme au moyen de ses actifs disponibles et réalisables.  L’entreprise dispose d’une position de liquidité considérée comme saine. </w:t>
      </w:r>
    </w:p>
    <w:p w14:paraId="6EC17973" w14:textId="77777777" w:rsidR="00E27431" w:rsidRDefault="00E27431" w:rsidP="00E27431">
      <w:pPr>
        <w:spacing w:line="276" w:lineRule="auto"/>
        <w:jc w:val="both"/>
        <w:rPr>
          <w:color w:val="000000" w:themeColor="text1"/>
          <w:lang w:val="fr-FR"/>
        </w:rPr>
      </w:pPr>
    </w:p>
    <w:p w14:paraId="0F5D25D2" w14:textId="77777777" w:rsidR="00E27431" w:rsidRPr="00714FCD" w:rsidRDefault="00E27431" w:rsidP="00E27431">
      <w:pPr>
        <w:spacing w:line="276" w:lineRule="auto"/>
        <w:rPr>
          <w:b/>
          <w:bCs/>
          <w:color w:val="000000" w:themeColor="text1"/>
          <w:lang w:val="fr-FR"/>
        </w:rPr>
      </w:pPr>
      <w:r w:rsidRPr="00515085">
        <w:rPr>
          <w:color w:val="FFFFFF" w:themeColor="background1"/>
          <w:highlight w:val="darkBlue"/>
          <w:lang w:val="fr-FR"/>
        </w:rPr>
        <w:t>OPTION</w:t>
      </w:r>
      <w:r>
        <w:rPr>
          <w:color w:val="FFFFFF" w:themeColor="background1"/>
          <w:highlight w:val="darkBlue"/>
          <w:lang w:val="fr-FR"/>
        </w:rPr>
        <w:t> </w:t>
      </w:r>
      <w:r>
        <w:rPr>
          <w:color w:val="000000" w:themeColor="text1"/>
          <w:lang w:val="fr-FR"/>
        </w:rPr>
        <w:t xml:space="preserve">: </w:t>
      </w:r>
      <w:r w:rsidRPr="00714FCD">
        <w:rPr>
          <w:color w:val="000000" w:themeColor="text1"/>
          <w:lang w:val="fr-FR"/>
        </w:rPr>
        <w:t xml:space="preserve">Le </w:t>
      </w:r>
      <w:r w:rsidRPr="00714FCD">
        <w:rPr>
          <w:i/>
          <w:iCs/>
          <w:color w:val="000000" w:themeColor="text1"/>
          <w:lang w:val="fr-FR"/>
        </w:rPr>
        <w:t>current ratio</w:t>
      </w:r>
      <w:r w:rsidRPr="00714FCD">
        <w:rPr>
          <w:color w:val="000000" w:themeColor="text1"/>
          <w:lang w:val="fr-FR"/>
        </w:rPr>
        <w:t xml:space="preserve"> est inférieur à 1, </w:t>
      </w:r>
      <w:r>
        <w:rPr>
          <w:color w:val="000000" w:themeColor="text1"/>
          <w:lang w:val="fr-FR"/>
        </w:rPr>
        <w:t xml:space="preserve">l’entreprise n’est plus en mesure de faire face à ses engagements à court terme. La situation est problématique. </w:t>
      </w:r>
    </w:p>
    <w:p w14:paraId="03809247" w14:textId="77777777" w:rsidR="00E27431" w:rsidRDefault="00E27431" w:rsidP="00E27431">
      <w:pPr>
        <w:spacing w:line="276" w:lineRule="auto"/>
        <w:rPr>
          <w:b/>
          <w:bCs/>
          <w:lang w:val="fr-FR"/>
        </w:rPr>
      </w:pPr>
    </w:p>
    <w:p w14:paraId="76786EFA" w14:textId="77777777" w:rsidR="00E27431" w:rsidRDefault="00E27431" w:rsidP="00E27431">
      <w:pPr>
        <w:pStyle w:val="Lgende"/>
        <w:keepNext/>
      </w:pPr>
      <w:r w:rsidRPr="00515085">
        <w:rPr>
          <w:color w:val="FFFFFF" w:themeColor="background1"/>
          <w:highlight w:val="darkBlue"/>
          <w:lang w:val="fr-FR"/>
        </w:rPr>
        <w:t>OPTION</w:t>
      </w:r>
      <w:r>
        <w:t xml:space="preserve"> Tableau </w:t>
      </w:r>
      <w:fldSimple w:instr=" SEQ Tableau \* ARABIC ">
        <w:r>
          <w:rPr>
            <w:noProof/>
          </w:rPr>
          <w:t>4</w:t>
        </w:r>
      </w:fldSimple>
      <w:r>
        <w:t xml:space="preserve"> : Calcul du ratio de liquidité au sens strict (quick ratio)</w:t>
      </w:r>
    </w:p>
    <w:tbl>
      <w:tblPr>
        <w:tblStyle w:val="Grilledutableau"/>
        <w:tblW w:w="0" w:type="auto"/>
        <w:tblLook w:val="04A0" w:firstRow="1" w:lastRow="0" w:firstColumn="1" w:lastColumn="0" w:noHBand="0" w:noVBand="1"/>
      </w:tblPr>
      <w:tblGrid>
        <w:gridCol w:w="1053"/>
        <w:gridCol w:w="927"/>
        <w:gridCol w:w="5339"/>
        <w:gridCol w:w="1737"/>
      </w:tblGrid>
      <w:tr w:rsidR="00E27431" w14:paraId="5888D20A" w14:textId="77777777" w:rsidTr="00326C94">
        <w:tc>
          <w:tcPr>
            <w:tcW w:w="1053" w:type="dxa"/>
          </w:tcPr>
          <w:p w14:paraId="05466E13" w14:textId="77777777" w:rsidR="00E27431" w:rsidRDefault="00E27431" w:rsidP="00326C94">
            <w:pPr>
              <w:spacing w:line="276" w:lineRule="auto"/>
              <w:rPr>
                <w:b/>
                <w:bCs/>
                <w:lang w:val="fr-FR"/>
              </w:rPr>
            </w:pPr>
            <w:r>
              <w:rPr>
                <w:b/>
                <w:bCs/>
                <w:lang w:val="fr-FR"/>
              </w:rPr>
              <w:t>(+)</w:t>
            </w:r>
          </w:p>
        </w:tc>
        <w:tc>
          <w:tcPr>
            <w:tcW w:w="927" w:type="dxa"/>
          </w:tcPr>
          <w:p w14:paraId="79F98F1D" w14:textId="77777777" w:rsidR="00E27431" w:rsidRDefault="00E27431" w:rsidP="00326C94">
            <w:pPr>
              <w:spacing w:line="276" w:lineRule="auto"/>
              <w:rPr>
                <w:b/>
                <w:bCs/>
                <w:lang w:val="fr-FR"/>
              </w:rPr>
            </w:pPr>
            <w:r>
              <w:rPr>
                <w:b/>
                <w:bCs/>
                <w:lang w:val="fr-FR"/>
              </w:rPr>
              <w:t xml:space="preserve">40/41 </w:t>
            </w:r>
          </w:p>
        </w:tc>
        <w:tc>
          <w:tcPr>
            <w:tcW w:w="5339" w:type="dxa"/>
          </w:tcPr>
          <w:p w14:paraId="75F43EEC" w14:textId="77777777" w:rsidR="00E27431" w:rsidRPr="00D40E19" w:rsidRDefault="00E27431" w:rsidP="00326C94">
            <w:pPr>
              <w:spacing w:line="276" w:lineRule="auto"/>
              <w:rPr>
                <w:lang w:val="fr-FR"/>
              </w:rPr>
            </w:pPr>
            <w:r w:rsidRPr="00D40E19">
              <w:rPr>
                <w:lang w:val="fr-FR"/>
              </w:rPr>
              <w:t>Créances à un an au plus </w:t>
            </w:r>
          </w:p>
        </w:tc>
        <w:tc>
          <w:tcPr>
            <w:tcW w:w="1737" w:type="dxa"/>
          </w:tcPr>
          <w:p w14:paraId="361ED973"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32C777F7" w14:textId="77777777" w:rsidTr="00326C94">
        <w:tc>
          <w:tcPr>
            <w:tcW w:w="1053" w:type="dxa"/>
          </w:tcPr>
          <w:p w14:paraId="13EEAB7E" w14:textId="77777777" w:rsidR="00E27431" w:rsidRDefault="00E27431" w:rsidP="00326C94">
            <w:pPr>
              <w:spacing w:line="276" w:lineRule="auto"/>
              <w:rPr>
                <w:b/>
                <w:bCs/>
                <w:lang w:val="fr-FR"/>
              </w:rPr>
            </w:pPr>
            <w:r>
              <w:rPr>
                <w:b/>
                <w:bCs/>
                <w:lang w:val="fr-FR"/>
              </w:rPr>
              <w:t>(+)</w:t>
            </w:r>
          </w:p>
        </w:tc>
        <w:tc>
          <w:tcPr>
            <w:tcW w:w="927" w:type="dxa"/>
          </w:tcPr>
          <w:p w14:paraId="4635BCCA" w14:textId="77777777" w:rsidR="00E27431" w:rsidRDefault="00E27431" w:rsidP="00326C94">
            <w:pPr>
              <w:spacing w:line="276" w:lineRule="auto"/>
              <w:rPr>
                <w:b/>
                <w:bCs/>
                <w:lang w:val="fr-FR"/>
              </w:rPr>
            </w:pPr>
            <w:r>
              <w:rPr>
                <w:b/>
                <w:bCs/>
                <w:lang w:val="fr-FR"/>
              </w:rPr>
              <w:t>50/53</w:t>
            </w:r>
          </w:p>
        </w:tc>
        <w:tc>
          <w:tcPr>
            <w:tcW w:w="5339" w:type="dxa"/>
          </w:tcPr>
          <w:p w14:paraId="16987E2E" w14:textId="77777777" w:rsidR="00E27431" w:rsidRPr="00D40E19" w:rsidRDefault="00E27431" w:rsidP="00326C94">
            <w:pPr>
              <w:spacing w:line="276" w:lineRule="auto"/>
              <w:rPr>
                <w:lang w:val="fr-FR"/>
              </w:rPr>
            </w:pPr>
            <w:r w:rsidRPr="00D40E19">
              <w:rPr>
                <w:lang w:val="fr-FR"/>
              </w:rPr>
              <w:t xml:space="preserve">Placement de trésorerie </w:t>
            </w:r>
          </w:p>
        </w:tc>
        <w:tc>
          <w:tcPr>
            <w:tcW w:w="1737" w:type="dxa"/>
          </w:tcPr>
          <w:p w14:paraId="732D7AA8"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36C7245E" w14:textId="77777777" w:rsidTr="00326C94">
        <w:tc>
          <w:tcPr>
            <w:tcW w:w="1053" w:type="dxa"/>
          </w:tcPr>
          <w:p w14:paraId="29521F2A" w14:textId="77777777" w:rsidR="00E27431" w:rsidRDefault="00E27431" w:rsidP="00326C94">
            <w:pPr>
              <w:spacing w:line="276" w:lineRule="auto"/>
              <w:rPr>
                <w:b/>
                <w:bCs/>
                <w:lang w:val="fr-FR"/>
              </w:rPr>
            </w:pPr>
            <w:r>
              <w:rPr>
                <w:b/>
                <w:bCs/>
                <w:lang w:val="fr-FR"/>
              </w:rPr>
              <w:t>(+)</w:t>
            </w:r>
          </w:p>
        </w:tc>
        <w:tc>
          <w:tcPr>
            <w:tcW w:w="927" w:type="dxa"/>
          </w:tcPr>
          <w:p w14:paraId="4E825F54" w14:textId="77777777" w:rsidR="00E27431" w:rsidRDefault="00E27431" w:rsidP="00326C94">
            <w:pPr>
              <w:spacing w:line="276" w:lineRule="auto"/>
              <w:rPr>
                <w:b/>
                <w:bCs/>
                <w:lang w:val="fr-FR"/>
              </w:rPr>
            </w:pPr>
            <w:r>
              <w:rPr>
                <w:b/>
                <w:bCs/>
                <w:lang w:val="fr-FR"/>
              </w:rPr>
              <w:t>54/58</w:t>
            </w:r>
          </w:p>
        </w:tc>
        <w:tc>
          <w:tcPr>
            <w:tcW w:w="5339" w:type="dxa"/>
          </w:tcPr>
          <w:p w14:paraId="7A9007E2" w14:textId="77777777" w:rsidR="00E27431" w:rsidRPr="00D40E19" w:rsidRDefault="00E27431" w:rsidP="00326C94">
            <w:pPr>
              <w:spacing w:line="276" w:lineRule="auto"/>
              <w:rPr>
                <w:lang w:val="fr-FR"/>
              </w:rPr>
            </w:pPr>
            <w:r w:rsidRPr="00D40E19">
              <w:rPr>
                <w:lang w:val="fr-FR"/>
              </w:rPr>
              <w:t xml:space="preserve">Valeurs disponibles </w:t>
            </w:r>
          </w:p>
        </w:tc>
        <w:tc>
          <w:tcPr>
            <w:tcW w:w="1737" w:type="dxa"/>
          </w:tcPr>
          <w:p w14:paraId="028B584D"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5FA37C0C" w14:textId="77777777" w:rsidTr="00326C94">
        <w:tc>
          <w:tcPr>
            <w:tcW w:w="1053" w:type="dxa"/>
          </w:tcPr>
          <w:p w14:paraId="10CAEBF1" w14:textId="77777777" w:rsidR="00E27431" w:rsidRDefault="00E27431" w:rsidP="00326C94">
            <w:pPr>
              <w:spacing w:line="276" w:lineRule="auto"/>
              <w:rPr>
                <w:b/>
                <w:bCs/>
                <w:lang w:val="fr-FR"/>
              </w:rPr>
            </w:pPr>
          </w:p>
        </w:tc>
        <w:tc>
          <w:tcPr>
            <w:tcW w:w="927" w:type="dxa"/>
          </w:tcPr>
          <w:p w14:paraId="53CA3319" w14:textId="77777777" w:rsidR="00E27431" w:rsidRDefault="00E27431" w:rsidP="00326C94">
            <w:pPr>
              <w:spacing w:line="276" w:lineRule="auto"/>
              <w:rPr>
                <w:b/>
                <w:bCs/>
                <w:lang w:val="fr-FR"/>
              </w:rPr>
            </w:pPr>
          </w:p>
        </w:tc>
        <w:tc>
          <w:tcPr>
            <w:tcW w:w="5339" w:type="dxa"/>
          </w:tcPr>
          <w:p w14:paraId="0F1728EA" w14:textId="77777777" w:rsidR="00E27431" w:rsidRPr="00043F59" w:rsidRDefault="00E27431" w:rsidP="00326C94">
            <w:pPr>
              <w:spacing w:line="276" w:lineRule="auto"/>
              <w:rPr>
                <w:b/>
                <w:bCs/>
                <w:lang w:val="fr-FR"/>
              </w:rPr>
            </w:pPr>
            <w:r w:rsidRPr="00043F59">
              <w:rPr>
                <w:b/>
                <w:bCs/>
                <w:lang w:val="fr-FR"/>
              </w:rPr>
              <w:t xml:space="preserve">SOUS-TOTAL </w:t>
            </w:r>
          </w:p>
        </w:tc>
        <w:tc>
          <w:tcPr>
            <w:tcW w:w="1737" w:type="dxa"/>
          </w:tcPr>
          <w:p w14:paraId="068962E4"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2B0E6E48" w14:textId="77777777" w:rsidTr="00326C94">
        <w:tc>
          <w:tcPr>
            <w:tcW w:w="1053" w:type="dxa"/>
          </w:tcPr>
          <w:p w14:paraId="1DDAD38B" w14:textId="77777777" w:rsidR="00E27431" w:rsidRDefault="00E27431" w:rsidP="00326C94">
            <w:pPr>
              <w:spacing w:line="276" w:lineRule="auto"/>
              <w:rPr>
                <w:b/>
                <w:bCs/>
                <w:lang w:val="fr-FR"/>
              </w:rPr>
            </w:pPr>
            <w:r>
              <w:rPr>
                <w:b/>
                <w:bCs/>
                <w:lang w:val="fr-FR"/>
              </w:rPr>
              <w:t>(/)</w:t>
            </w:r>
          </w:p>
        </w:tc>
        <w:tc>
          <w:tcPr>
            <w:tcW w:w="927" w:type="dxa"/>
          </w:tcPr>
          <w:p w14:paraId="6EF246A6" w14:textId="77777777" w:rsidR="00E27431" w:rsidRDefault="00E27431" w:rsidP="00326C94">
            <w:pPr>
              <w:spacing w:line="276" w:lineRule="auto"/>
              <w:rPr>
                <w:b/>
                <w:bCs/>
                <w:lang w:val="fr-FR"/>
              </w:rPr>
            </w:pPr>
            <w:r>
              <w:rPr>
                <w:b/>
                <w:bCs/>
                <w:lang w:val="fr-FR"/>
              </w:rPr>
              <w:t>42/48</w:t>
            </w:r>
          </w:p>
        </w:tc>
        <w:tc>
          <w:tcPr>
            <w:tcW w:w="5339" w:type="dxa"/>
          </w:tcPr>
          <w:p w14:paraId="5F8D2F43" w14:textId="77777777" w:rsidR="00E27431" w:rsidRPr="00D40E19" w:rsidRDefault="00E27431" w:rsidP="00326C94">
            <w:pPr>
              <w:spacing w:line="276" w:lineRule="auto"/>
              <w:rPr>
                <w:lang w:val="fr-FR"/>
              </w:rPr>
            </w:pPr>
            <w:r w:rsidRPr="00D40E19">
              <w:rPr>
                <w:lang w:val="fr-FR"/>
              </w:rPr>
              <w:t xml:space="preserve">Dettes à un an au plus </w:t>
            </w:r>
          </w:p>
        </w:tc>
        <w:tc>
          <w:tcPr>
            <w:tcW w:w="1737" w:type="dxa"/>
          </w:tcPr>
          <w:p w14:paraId="465AF8FA"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10656F52" w14:textId="77777777" w:rsidTr="00326C94">
        <w:tc>
          <w:tcPr>
            <w:tcW w:w="1053" w:type="dxa"/>
            <w:shd w:val="clear" w:color="auto" w:fill="FFF5D2" w:themeFill="accent1" w:themeFillTint="33"/>
          </w:tcPr>
          <w:p w14:paraId="63A9835D" w14:textId="77777777" w:rsidR="00E27431" w:rsidRDefault="00E27431" w:rsidP="00326C94">
            <w:pPr>
              <w:spacing w:line="276" w:lineRule="auto"/>
              <w:rPr>
                <w:b/>
                <w:bCs/>
                <w:lang w:val="fr-FR"/>
              </w:rPr>
            </w:pPr>
            <w:r>
              <w:rPr>
                <w:b/>
                <w:bCs/>
                <w:lang w:val="fr-FR"/>
              </w:rPr>
              <w:t>(=)</w:t>
            </w:r>
          </w:p>
        </w:tc>
        <w:tc>
          <w:tcPr>
            <w:tcW w:w="927" w:type="dxa"/>
            <w:shd w:val="clear" w:color="auto" w:fill="FFF5D2" w:themeFill="accent1" w:themeFillTint="33"/>
          </w:tcPr>
          <w:p w14:paraId="7921845D" w14:textId="77777777" w:rsidR="00E27431" w:rsidRDefault="00E27431" w:rsidP="00326C94">
            <w:pPr>
              <w:spacing w:line="276" w:lineRule="auto"/>
              <w:rPr>
                <w:b/>
                <w:bCs/>
                <w:lang w:val="fr-FR"/>
              </w:rPr>
            </w:pPr>
          </w:p>
        </w:tc>
        <w:tc>
          <w:tcPr>
            <w:tcW w:w="5339" w:type="dxa"/>
            <w:shd w:val="clear" w:color="auto" w:fill="FFF5D2" w:themeFill="accent1" w:themeFillTint="33"/>
          </w:tcPr>
          <w:p w14:paraId="15DFCE1C" w14:textId="77777777" w:rsidR="00E27431" w:rsidRDefault="00E27431" w:rsidP="00326C94">
            <w:pPr>
              <w:spacing w:line="276" w:lineRule="auto"/>
              <w:rPr>
                <w:b/>
                <w:bCs/>
                <w:lang w:val="fr-FR"/>
              </w:rPr>
            </w:pPr>
            <w:r>
              <w:rPr>
                <w:b/>
                <w:bCs/>
                <w:lang w:val="fr-FR"/>
              </w:rPr>
              <w:t xml:space="preserve">QUICK RATIO (&gt;1) </w:t>
            </w:r>
          </w:p>
        </w:tc>
        <w:tc>
          <w:tcPr>
            <w:tcW w:w="1737" w:type="dxa"/>
            <w:shd w:val="clear" w:color="auto" w:fill="FFF5D2" w:themeFill="accent1" w:themeFillTint="33"/>
          </w:tcPr>
          <w:p w14:paraId="45F2D86C" w14:textId="77777777" w:rsidR="00E27431" w:rsidRDefault="00E27431" w:rsidP="00326C94">
            <w:pPr>
              <w:spacing w:line="276" w:lineRule="auto"/>
              <w:rPr>
                <w:b/>
                <w:bCs/>
                <w:lang w:val="fr-FR"/>
              </w:rPr>
            </w:pPr>
          </w:p>
        </w:tc>
      </w:tr>
    </w:tbl>
    <w:p w14:paraId="1E6C463A" w14:textId="77777777" w:rsidR="00E27431" w:rsidRDefault="00E27431" w:rsidP="00E27431">
      <w:pPr>
        <w:spacing w:line="276" w:lineRule="auto"/>
        <w:rPr>
          <w:b/>
          <w:bCs/>
          <w:lang w:val="fr-FR"/>
        </w:rPr>
      </w:pPr>
    </w:p>
    <w:p w14:paraId="3ACEE3B5" w14:textId="77777777" w:rsidR="00E27431" w:rsidRDefault="00E27431" w:rsidP="00E27431">
      <w:pPr>
        <w:spacing w:line="276" w:lineRule="auto"/>
        <w:rPr>
          <w:color w:val="000000" w:themeColor="text1"/>
          <w:lang w:val="fr-FR"/>
        </w:rPr>
      </w:pPr>
      <w:r w:rsidRPr="00515085">
        <w:rPr>
          <w:color w:val="FFFFFF" w:themeColor="background1"/>
          <w:highlight w:val="darkBlue"/>
          <w:lang w:val="fr-FR"/>
        </w:rPr>
        <w:t>OPTION</w:t>
      </w:r>
      <w:r>
        <w:rPr>
          <w:color w:val="FFFFFF" w:themeColor="background1"/>
          <w:lang w:val="fr-FR"/>
        </w:rPr>
        <w:t> </w:t>
      </w:r>
      <w:r w:rsidRPr="004E24EC">
        <w:rPr>
          <w:color w:val="000000" w:themeColor="text1"/>
          <w:lang w:val="fr-FR"/>
        </w:rPr>
        <w:t>: Le</w:t>
      </w:r>
      <w:r>
        <w:rPr>
          <w:color w:val="000000" w:themeColor="text1"/>
          <w:lang w:val="fr-FR"/>
        </w:rPr>
        <w:t xml:space="preserve"> quick ratio est supérieur à 1, cela indique que toutes les dettes à court terme de l’entreprise peuvent être payées avec les actifs les plus facilement réalisables. </w:t>
      </w:r>
    </w:p>
    <w:p w14:paraId="2E0258EB" w14:textId="77777777" w:rsidR="00E27431" w:rsidRDefault="00E27431" w:rsidP="00E27431">
      <w:pPr>
        <w:spacing w:line="276" w:lineRule="auto"/>
        <w:rPr>
          <w:color w:val="000000" w:themeColor="text1"/>
          <w:lang w:val="fr-FR"/>
        </w:rPr>
      </w:pPr>
    </w:p>
    <w:p w14:paraId="2B19F1C2" w14:textId="77777777" w:rsidR="00E27431" w:rsidRDefault="00E27431" w:rsidP="00E27431">
      <w:pPr>
        <w:spacing w:line="276" w:lineRule="auto"/>
        <w:rPr>
          <w:color w:val="000000" w:themeColor="text1"/>
          <w:lang w:val="fr-FR"/>
        </w:rPr>
      </w:pPr>
      <w:r>
        <w:rPr>
          <w:color w:val="000000" w:themeColor="text1"/>
          <w:lang w:val="fr-FR"/>
        </w:rPr>
        <w:t xml:space="preserve"> </w:t>
      </w:r>
      <w:r w:rsidRPr="00515085">
        <w:rPr>
          <w:color w:val="FFFFFF" w:themeColor="background1"/>
          <w:highlight w:val="darkBlue"/>
          <w:lang w:val="fr-FR"/>
        </w:rPr>
        <w:t>OPTION</w:t>
      </w:r>
      <w:r>
        <w:rPr>
          <w:color w:val="FFFFFF" w:themeColor="background1"/>
          <w:lang w:val="fr-FR"/>
        </w:rPr>
        <w:t> </w:t>
      </w:r>
      <w:r w:rsidRPr="002339D6">
        <w:rPr>
          <w:color w:val="000000" w:themeColor="text1"/>
          <w:lang w:val="fr-FR"/>
        </w:rPr>
        <w:t xml:space="preserve">: Le quick ratio </w:t>
      </w:r>
      <w:r>
        <w:rPr>
          <w:color w:val="000000" w:themeColor="text1"/>
          <w:lang w:val="fr-FR"/>
        </w:rPr>
        <w:t xml:space="preserve">est inférieur à 1, les actifs considérés ne sont pas suffisants pour honorer toutes les dettes à court terme. La position de liquidité est défavorable et ne permet pas d’envisager une distribution. </w:t>
      </w:r>
    </w:p>
    <w:p w14:paraId="1D5C76C5" w14:textId="77777777" w:rsidR="00E27431" w:rsidRDefault="00E27431" w:rsidP="00E27431">
      <w:pPr>
        <w:pStyle w:val="Lgende"/>
        <w:keepNext/>
      </w:pPr>
    </w:p>
    <w:p w14:paraId="7F452E7E" w14:textId="77777777" w:rsidR="00E27431" w:rsidRDefault="00E27431" w:rsidP="00E27431">
      <w:pPr>
        <w:pStyle w:val="Lgende"/>
        <w:keepNext/>
      </w:pPr>
      <w:r>
        <w:t xml:space="preserve">Tableau </w:t>
      </w:r>
      <w:fldSimple w:instr=" SEQ Tableau \* ARABIC ">
        <w:r>
          <w:rPr>
            <w:noProof/>
          </w:rPr>
          <w:t>5</w:t>
        </w:r>
      </w:fldSimple>
      <w:r>
        <w:t xml:space="preserve"> : Ratio de liquidité immédiate</w:t>
      </w:r>
    </w:p>
    <w:tbl>
      <w:tblPr>
        <w:tblStyle w:val="Grilledutableau"/>
        <w:tblW w:w="0" w:type="auto"/>
        <w:tblLook w:val="04A0" w:firstRow="1" w:lastRow="0" w:firstColumn="1" w:lastColumn="0" w:noHBand="0" w:noVBand="1"/>
      </w:tblPr>
      <w:tblGrid>
        <w:gridCol w:w="1053"/>
        <w:gridCol w:w="927"/>
        <w:gridCol w:w="5339"/>
        <w:gridCol w:w="1737"/>
      </w:tblGrid>
      <w:tr w:rsidR="00E27431" w14:paraId="6A0C8792" w14:textId="77777777" w:rsidTr="00326C94">
        <w:tc>
          <w:tcPr>
            <w:tcW w:w="1053" w:type="dxa"/>
          </w:tcPr>
          <w:p w14:paraId="1C158A31" w14:textId="77777777" w:rsidR="00E27431" w:rsidRDefault="00E27431" w:rsidP="00326C94">
            <w:pPr>
              <w:spacing w:line="276" w:lineRule="auto"/>
              <w:rPr>
                <w:b/>
                <w:bCs/>
                <w:lang w:val="fr-FR"/>
              </w:rPr>
            </w:pPr>
            <w:r>
              <w:rPr>
                <w:b/>
                <w:bCs/>
                <w:lang w:val="fr-FR"/>
              </w:rPr>
              <w:t>(+)</w:t>
            </w:r>
          </w:p>
        </w:tc>
        <w:tc>
          <w:tcPr>
            <w:tcW w:w="927" w:type="dxa"/>
          </w:tcPr>
          <w:p w14:paraId="01633B5E" w14:textId="77777777" w:rsidR="00E27431" w:rsidRDefault="00E27431" w:rsidP="00326C94">
            <w:pPr>
              <w:spacing w:line="276" w:lineRule="auto"/>
              <w:rPr>
                <w:b/>
                <w:bCs/>
                <w:lang w:val="fr-FR"/>
              </w:rPr>
            </w:pPr>
            <w:r>
              <w:rPr>
                <w:b/>
                <w:bCs/>
                <w:lang w:val="fr-FR"/>
              </w:rPr>
              <w:t>54/58</w:t>
            </w:r>
          </w:p>
        </w:tc>
        <w:tc>
          <w:tcPr>
            <w:tcW w:w="5339" w:type="dxa"/>
          </w:tcPr>
          <w:p w14:paraId="56E93627" w14:textId="77777777" w:rsidR="00E27431" w:rsidRPr="00D40E19" w:rsidRDefault="00E27431" w:rsidP="00326C94">
            <w:pPr>
              <w:spacing w:line="276" w:lineRule="auto"/>
              <w:rPr>
                <w:lang w:val="fr-FR"/>
              </w:rPr>
            </w:pPr>
            <w:r w:rsidRPr="00D40E19">
              <w:rPr>
                <w:lang w:val="fr-FR"/>
              </w:rPr>
              <w:t xml:space="preserve">Valeurs disponibles </w:t>
            </w:r>
          </w:p>
        </w:tc>
        <w:tc>
          <w:tcPr>
            <w:tcW w:w="1737" w:type="dxa"/>
          </w:tcPr>
          <w:p w14:paraId="4BCF4811"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69EA4EA4" w14:textId="77777777" w:rsidTr="00326C94">
        <w:tc>
          <w:tcPr>
            <w:tcW w:w="1053" w:type="dxa"/>
          </w:tcPr>
          <w:p w14:paraId="7DB9CC3E" w14:textId="77777777" w:rsidR="00E27431" w:rsidRDefault="00E27431" w:rsidP="00326C94">
            <w:pPr>
              <w:spacing w:line="276" w:lineRule="auto"/>
              <w:rPr>
                <w:b/>
                <w:bCs/>
                <w:lang w:val="fr-FR"/>
              </w:rPr>
            </w:pPr>
            <w:r>
              <w:rPr>
                <w:b/>
                <w:bCs/>
                <w:lang w:val="fr-FR"/>
              </w:rPr>
              <w:t>(/)</w:t>
            </w:r>
          </w:p>
        </w:tc>
        <w:tc>
          <w:tcPr>
            <w:tcW w:w="927" w:type="dxa"/>
          </w:tcPr>
          <w:p w14:paraId="5BDD6F6B" w14:textId="77777777" w:rsidR="00E27431" w:rsidRDefault="00E27431" w:rsidP="00326C94">
            <w:pPr>
              <w:spacing w:line="276" w:lineRule="auto"/>
              <w:rPr>
                <w:b/>
                <w:bCs/>
                <w:lang w:val="fr-FR"/>
              </w:rPr>
            </w:pPr>
            <w:r>
              <w:rPr>
                <w:b/>
                <w:bCs/>
                <w:lang w:val="fr-FR"/>
              </w:rPr>
              <w:t>42/48</w:t>
            </w:r>
          </w:p>
        </w:tc>
        <w:tc>
          <w:tcPr>
            <w:tcW w:w="5339" w:type="dxa"/>
          </w:tcPr>
          <w:p w14:paraId="59083050" w14:textId="77777777" w:rsidR="00E27431" w:rsidRPr="00D40E19" w:rsidRDefault="00E27431" w:rsidP="00326C94">
            <w:pPr>
              <w:spacing w:line="276" w:lineRule="auto"/>
              <w:rPr>
                <w:lang w:val="fr-FR"/>
              </w:rPr>
            </w:pPr>
            <w:r w:rsidRPr="00D40E19">
              <w:rPr>
                <w:lang w:val="fr-FR"/>
              </w:rPr>
              <w:t xml:space="preserve">Dettes à un an au plus </w:t>
            </w:r>
          </w:p>
        </w:tc>
        <w:tc>
          <w:tcPr>
            <w:tcW w:w="1737" w:type="dxa"/>
          </w:tcPr>
          <w:p w14:paraId="2A32621A" w14:textId="77777777" w:rsidR="00E27431" w:rsidRDefault="00E27431" w:rsidP="00326C94">
            <w:pPr>
              <w:spacing w:line="276" w:lineRule="auto"/>
              <w:jc w:val="right"/>
              <w:rPr>
                <w:b/>
                <w:bCs/>
                <w:lang w:val="fr-FR"/>
              </w:rPr>
            </w:pPr>
            <w:r w:rsidRPr="00A661DE">
              <w:rPr>
                <w:b/>
                <w:bCs/>
                <w:highlight w:val="yellow"/>
                <w:lang w:val="fr-FR"/>
              </w:rPr>
              <w:t>€</w:t>
            </w:r>
          </w:p>
        </w:tc>
      </w:tr>
      <w:tr w:rsidR="00E27431" w14:paraId="14C71CE0" w14:textId="77777777" w:rsidTr="00326C94">
        <w:tc>
          <w:tcPr>
            <w:tcW w:w="1053" w:type="dxa"/>
            <w:shd w:val="clear" w:color="auto" w:fill="FFF5D2" w:themeFill="accent1" w:themeFillTint="33"/>
          </w:tcPr>
          <w:p w14:paraId="5CD7E98E" w14:textId="77777777" w:rsidR="00E27431" w:rsidRDefault="00E27431" w:rsidP="00326C94">
            <w:pPr>
              <w:spacing w:line="276" w:lineRule="auto"/>
              <w:rPr>
                <w:b/>
                <w:bCs/>
                <w:lang w:val="fr-FR"/>
              </w:rPr>
            </w:pPr>
            <w:r>
              <w:rPr>
                <w:b/>
                <w:bCs/>
                <w:lang w:val="fr-FR"/>
              </w:rPr>
              <w:t>(=)</w:t>
            </w:r>
          </w:p>
        </w:tc>
        <w:tc>
          <w:tcPr>
            <w:tcW w:w="927" w:type="dxa"/>
            <w:shd w:val="clear" w:color="auto" w:fill="FFF5D2" w:themeFill="accent1" w:themeFillTint="33"/>
          </w:tcPr>
          <w:p w14:paraId="6227CFB7" w14:textId="77777777" w:rsidR="00E27431" w:rsidRDefault="00E27431" w:rsidP="00326C94">
            <w:pPr>
              <w:spacing w:line="276" w:lineRule="auto"/>
              <w:rPr>
                <w:b/>
                <w:bCs/>
                <w:lang w:val="fr-FR"/>
              </w:rPr>
            </w:pPr>
          </w:p>
        </w:tc>
        <w:tc>
          <w:tcPr>
            <w:tcW w:w="5339" w:type="dxa"/>
            <w:shd w:val="clear" w:color="auto" w:fill="FFF5D2" w:themeFill="accent1" w:themeFillTint="33"/>
          </w:tcPr>
          <w:p w14:paraId="2C58853C" w14:textId="77777777" w:rsidR="00E27431" w:rsidRDefault="00E27431" w:rsidP="00326C94">
            <w:pPr>
              <w:spacing w:line="276" w:lineRule="auto"/>
              <w:rPr>
                <w:b/>
                <w:bCs/>
                <w:lang w:val="fr-FR"/>
              </w:rPr>
            </w:pPr>
            <w:r>
              <w:rPr>
                <w:b/>
                <w:bCs/>
                <w:lang w:val="fr-FR"/>
              </w:rPr>
              <w:t xml:space="preserve">RATIO DE LIQUIDITE IMMEDIATE </w:t>
            </w:r>
          </w:p>
        </w:tc>
        <w:tc>
          <w:tcPr>
            <w:tcW w:w="1737" w:type="dxa"/>
            <w:shd w:val="clear" w:color="auto" w:fill="FFF5D2" w:themeFill="accent1" w:themeFillTint="33"/>
          </w:tcPr>
          <w:p w14:paraId="5AFC1BE6" w14:textId="77777777" w:rsidR="00E27431" w:rsidRDefault="00E27431" w:rsidP="00326C94">
            <w:pPr>
              <w:spacing w:line="276" w:lineRule="auto"/>
              <w:rPr>
                <w:b/>
                <w:bCs/>
                <w:lang w:val="fr-FR"/>
              </w:rPr>
            </w:pPr>
          </w:p>
        </w:tc>
      </w:tr>
    </w:tbl>
    <w:p w14:paraId="35AB7A71" w14:textId="77777777" w:rsidR="00E27431" w:rsidRPr="00907A53" w:rsidRDefault="00E27431" w:rsidP="00E27431">
      <w:pPr>
        <w:spacing w:line="276" w:lineRule="auto"/>
        <w:rPr>
          <w:color w:val="000000" w:themeColor="text1"/>
        </w:rPr>
      </w:pPr>
    </w:p>
    <w:p w14:paraId="0E851C51" w14:textId="77777777" w:rsidR="00E27431" w:rsidRPr="004E24EC" w:rsidRDefault="00E27431" w:rsidP="00E27431">
      <w:pPr>
        <w:spacing w:line="276" w:lineRule="auto"/>
        <w:rPr>
          <w:b/>
          <w:bCs/>
          <w:color w:val="000000" w:themeColor="text1"/>
          <w:lang w:val="fr-FR"/>
        </w:rPr>
      </w:pPr>
    </w:p>
    <w:p w14:paraId="239C0C0B" w14:textId="77777777" w:rsidR="00E27431" w:rsidRDefault="00E27431" w:rsidP="00E27431">
      <w:pPr>
        <w:spacing w:line="276" w:lineRule="auto"/>
        <w:rPr>
          <w:b/>
          <w:bCs/>
          <w:lang w:val="fr-FR"/>
        </w:rPr>
      </w:pPr>
      <w:r>
        <w:rPr>
          <w:b/>
          <w:bCs/>
          <w:lang w:val="fr-FR"/>
        </w:rPr>
        <w:t xml:space="preserve">Méthode d’évaluation par hypothèses prévisionnelles </w:t>
      </w:r>
    </w:p>
    <w:p w14:paraId="3486D9D0" w14:textId="77777777" w:rsidR="00E27431" w:rsidRDefault="00E27431" w:rsidP="00E27431">
      <w:pPr>
        <w:spacing w:line="276" w:lineRule="auto"/>
        <w:rPr>
          <w:b/>
          <w:bCs/>
          <w:lang w:val="fr-FR"/>
        </w:rPr>
      </w:pPr>
    </w:p>
    <w:p w14:paraId="345ED5E8" w14:textId="77777777" w:rsidR="00E27431" w:rsidRPr="003F69DB" w:rsidRDefault="00E27431" w:rsidP="00E27431">
      <w:pPr>
        <w:spacing w:line="276" w:lineRule="auto"/>
        <w:rPr>
          <w:b/>
          <w:bCs/>
          <w:color w:val="000000" w:themeColor="text1"/>
          <w:lang w:val="fr-FR"/>
        </w:rPr>
      </w:pPr>
      <w:r w:rsidRPr="00515085">
        <w:rPr>
          <w:color w:val="FFFFFF" w:themeColor="background1"/>
          <w:highlight w:val="darkBlue"/>
          <w:lang w:val="fr-FR"/>
        </w:rPr>
        <w:t>OPTION</w:t>
      </w:r>
      <w:r>
        <w:rPr>
          <w:color w:val="FFFFFF" w:themeColor="background1"/>
          <w:lang w:val="fr-FR"/>
        </w:rPr>
        <w:t xml:space="preserve"> </w:t>
      </w:r>
      <w:r>
        <w:rPr>
          <w:color w:val="000000" w:themeColor="text1"/>
          <w:lang w:val="fr-FR"/>
        </w:rPr>
        <w:t>L</w:t>
      </w:r>
      <w:r w:rsidRPr="003F69DB">
        <w:rPr>
          <w:color w:val="000000" w:themeColor="text1"/>
          <w:lang w:val="fr-FR"/>
        </w:rPr>
        <w:t>e Conseil d’Administration a ét</w:t>
      </w:r>
      <w:r>
        <w:rPr>
          <w:color w:val="000000" w:themeColor="text1"/>
          <w:lang w:val="fr-FR"/>
        </w:rPr>
        <w:t>abli un plan de trésorerie prévisionnel sur les 12 prochains mois. Celui-ci est annexé au présent rapport. Sur base de ce plan, la position de liquidité de l’entreprise [</w:t>
      </w:r>
      <w:r w:rsidRPr="00515085">
        <w:rPr>
          <w:color w:val="FFFFFF" w:themeColor="background1"/>
          <w:highlight w:val="darkBlue"/>
          <w:lang w:val="fr-FR"/>
        </w:rPr>
        <w:t>OPTION</w:t>
      </w:r>
      <w:r>
        <w:rPr>
          <w:color w:val="FFFFFF" w:themeColor="background1"/>
          <w:lang w:val="fr-FR"/>
        </w:rPr>
        <w:t xml:space="preserve"> </w:t>
      </w:r>
      <w:r w:rsidRPr="003F69DB">
        <w:rPr>
          <w:color w:val="000000" w:themeColor="text1"/>
          <w:highlight w:val="yellow"/>
          <w:lang w:val="fr-FR"/>
        </w:rPr>
        <w:t>PERMET</w:t>
      </w:r>
      <w:r w:rsidRPr="003F69DB">
        <w:rPr>
          <w:color w:val="000000" w:themeColor="text1"/>
          <w:lang w:val="fr-FR"/>
        </w:rPr>
        <w:t xml:space="preserve"> / </w:t>
      </w:r>
      <w:r w:rsidRPr="00515085">
        <w:rPr>
          <w:color w:val="FFFFFF" w:themeColor="background1"/>
          <w:highlight w:val="darkBlue"/>
          <w:lang w:val="fr-FR"/>
        </w:rPr>
        <w:t>OPTION</w:t>
      </w:r>
      <w:r w:rsidRPr="003F69DB">
        <w:rPr>
          <w:color w:val="000000" w:themeColor="text1"/>
          <w:lang w:val="fr-FR"/>
        </w:rPr>
        <w:t xml:space="preserve"> </w:t>
      </w:r>
      <w:r w:rsidRPr="003F69DB">
        <w:rPr>
          <w:color w:val="000000" w:themeColor="text1"/>
          <w:highlight w:val="yellow"/>
          <w:lang w:val="fr-FR"/>
        </w:rPr>
        <w:t>NE PERMET PAS</w:t>
      </w:r>
      <w:r w:rsidRPr="003F69DB">
        <w:rPr>
          <w:color w:val="000000" w:themeColor="text1"/>
          <w:lang w:val="fr-FR"/>
        </w:rPr>
        <w:t>]</w:t>
      </w:r>
      <w:r>
        <w:rPr>
          <w:color w:val="000000" w:themeColor="text1"/>
          <w:lang w:val="fr-FR"/>
        </w:rPr>
        <w:t xml:space="preserve"> de procéder à des distributions. </w:t>
      </w:r>
    </w:p>
    <w:p w14:paraId="3540FADA" w14:textId="77777777" w:rsidR="00E27431" w:rsidRDefault="00E27431" w:rsidP="00E27431">
      <w:pPr>
        <w:spacing w:line="276" w:lineRule="auto"/>
        <w:rPr>
          <w:b/>
          <w:bCs/>
          <w:lang w:val="fr-FR"/>
        </w:rPr>
      </w:pPr>
    </w:p>
    <w:p w14:paraId="18E4414F" w14:textId="77777777" w:rsidR="00E27431" w:rsidRDefault="00E27431" w:rsidP="00E27431">
      <w:pPr>
        <w:spacing w:line="276" w:lineRule="auto"/>
        <w:rPr>
          <w:b/>
          <w:bCs/>
          <w:lang w:val="fr-FR"/>
        </w:rPr>
      </w:pPr>
      <w:r>
        <w:rPr>
          <w:b/>
          <w:bCs/>
          <w:lang w:val="fr-FR"/>
        </w:rPr>
        <w:t xml:space="preserve">Conclusion </w:t>
      </w:r>
    </w:p>
    <w:p w14:paraId="07AA2B73" w14:textId="77777777" w:rsidR="00E27431" w:rsidRDefault="00E27431" w:rsidP="00E27431">
      <w:pPr>
        <w:spacing w:line="276" w:lineRule="auto"/>
        <w:rPr>
          <w:b/>
          <w:bCs/>
          <w:lang w:val="fr-FR"/>
        </w:rPr>
      </w:pPr>
    </w:p>
    <w:p w14:paraId="265193A6" w14:textId="77777777" w:rsidR="00E27431" w:rsidRDefault="00E27431" w:rsidP="00E27431">
      <w:pPr>
        <w:spacing w:line="276" w:lineRule="auto"/>
        <w:jc w:val="both"/>
        <w:rPr>
          <w:lang w:val="fr-FR"/>
        </w:rPr>
      </w:pPr>
      <w:r w:rsidRPr="00515085">
        <w:rPr>
          <w:color w:val="FFFFFF" w:themeColor="background1"/>
          <w:highlight w:val="darkBlue"/>
          <w:lang w:val="fr-FR"/>
        </w:rPr>
        <w:t>OPTION</w:t>
      </w:r>
      <w:r>
        <w:rPr>
          <w:color w:val="FFFFFF" w:themeColor="background1"/>
          <w:lang w:val="fr-FR"/>
        </w:rPr>
        <w:t> </w:t>
      </w:r>
      <w:r w:rsidRPr="00A661DE">
        <w:rPr>
          <w:color w:val="000000" w:themeColor="text1"/>
          <w:lang w:val="fr-FR"/>
        </w:rPr>
        <w:t xml:space="preserve">Le </w:t>
      </w:r>
      <w:r>
        <w:rPr>
          <w:lang w:val="fr-FR"/>
        </w:rPr>
        <w:t>résultat du double-test étant concluant, le Conseil d’Administration prend la décision de procéder aux distributions suivantes :</w:t>
      </w:r>
    </w:p>
    <w:p w14:paraId="229A1BFA" w14:textId="77777777" w:rsidR="00E27431" w:rsidRDefault="00E27431" w:rsidP="00E27431">
      <w:pPr>
        <w:pStyle w:val="Paragraphedeliste"/>
        <w:numPr>
          <w:ilvl w:val="0"/>
          <w:numId w:val="14"/>
        </w:numPr>
        <w:spacing w:line="276" w:lineRule="auto"/>
        <w:jc w:val="both"/>
        <w:rPr>
          <w:lang w:val="fr-FR"/>
        </w:rPr>
      </w:pPr>
      <w:r w:rsidRPr="00515085">
        <w:rPr>
          <w:color w:val="FFFFFF" w:themeColor="background1"/>
          <w:highlight w:val="darkBlue"/>
          <w:lang w:val="fr-FR"/>
        </w:rPr>
        <w:t>OPTION</w:t>
      </w:r>
      <w:r>
        <w:rPr>
          <w:lang w:val="fr-FR"/>
        </w:rPr>
        <w:t xml:space="preserve"> Conformément à la proposition d’affectation du résultat approuvée en AGO, d</w:t>
      </w:r>
      <w:r w:rsidRPr="00A661DE">
        <w:rPr>
          <w:lang w:val="fr-FR"/>
        </w:rPr>
        <w:t>istribuer</w:t>
      </w:r>
      <w:r>
        <w:rPr>
          <w:lang w:val="fr-FR"/>
        </w:rPr>
        <w:t xml:space="preserve"> des</w:t>
      </w:r>
      <w:r w:rsidRPr="00A661DE">
        <w:rPr>
          <w:lang w:val="fr-FR"/>
        </w:rPr>
        <w:t xml:space="preserve"> dividende</w:t>
      </w:r>
      <w:r>
        <w:rPr>
          <w:lang w:val="fr-FR"/>
        </w:rPr>
        <w:t>s</w:t>
      </w:r>
      <w:r w:rsidRPr="00A661DE">
        <w:rPr>
          <w:lang w:val="fr-FR"/>
        </w:rPr>
        <w:t xml:space="preserve"> de</w:t>
      </w:r>
      <w:r>
        <w:rPr>
          <w:lang w:val="fr-FR"/>
        </w:rPr>
        <w:t xml:space="preserve"> </w:t>
      </w:r>
      <w:r w:rsidRPr="00A1234E">
        <w:rPr>
          <w:highlight w:val="yellow"/>
          <w:lang w:val="fr-FR"/>
        </w:rPr>
        <w:t>[MONTANT €]</w:t>
      </w:r>
      <w:r w:rsidRPr="00A661DE">
        <w:rPr>
          <w:lang w:val="fr-FR"/>
        </w:rPr>
        <w:t xml:space="preserve"> </w:t>
      </w:r>
      <w:r>
        <w:rPr>
          <w:lang w:val="fr-FR"/>
        </w:rPr>
        <w:t xml:space="preserve">aux actionnaires de la société </w:t>
      </w:r>
    </w:p>
    <w:p w14:paraId="0D30030A" w14:textId="77777777" w:rsidR="00E27431" w:rsidRPr="007841D2" w:rsidRDefault="00E27431" w:rsidP="00E27431">
      <w:pPr>
        <w:pStyle w:val="Paragraphedeliste"/>
        <w:numPr>
          <w:ilvl w:val="0"/>
          <w:numId w:val="14"/>
        </w:numPr>
        <w:spacing w:line="276" w:lineRule="auto"/>
        <w:jc w:val="both"/>
        <w:rPr>
          <w:lang w:val="fr-FR"/>
        </w:rPr>
      </w:pPr>
      <w:r w:rsidRPr="00515085">
        <w:rPr>
          <w:color w:val="FFFFFF" w:themeColor="background1"/>
          <w:highlight w:val="darkBlue"/>
          <w:lang w:val="fr-FR"/>
        </w:rPr>
        <w:t>OPTION</w:t>
      </w:r>
      <w:r w:rsidRPr="007841D2">
        <w:rPr>
          <w:lang w:val="fr-FR"/>
        </w:rPr>
        <w:t xml:space="preserve"> </w:t>
      </w:r>
      <w:r>
        <w:rPr>
          <w:lang w:val="fr-FR"/>
        </w:rPr>
        <w:t>Conformément aux demandes de démission à charge du patrimoine sociale à considérer, procéder aux remboursements</w:t>
      </w:r>
      <w:r w:rsidRPr="007841D2">
        <w:rPr>
          <w:lang w:val="fr-FR"/>
        </w:rPr>
        <w:t xml:space="preserve"> </w:t>
      </w:r>
      <w:r>
        <w:rPr>
          <w:lang w:val="fr-FR"/>
        </w:rPr>
        <w:t>d</w:t>
      </w:r>
      <w:r w:rsidRPr="007841D2">
        <w:rPr>
          <w:lang w:val="fr-FR"/>
        </w:rPr>
        <w:t>es actions des coopérateurs démissionnaires pour un montant de [</w:t>
      </w:r>
      <w:r w:rsidRPr="007841D2">
        <w:rPr>
          <w:highlight w:val="yellow"/>
          <w:lang w:val="fr-FR"/>
        </w:rPr>
        <w:t>MONTANT €]</w:t>
      </w:r>
      <w:r>
        <w:rPr>
          <w:lang w:val="fr-FR"/>
        </w:rPr>
        <w:t xml:space="preserve"> en accord avec les modalités prévues par les statuts. </w:t>
      </w:r>
    </w:p>
    <w:p w14:paraId="05F15979" w14:textId="77777777" w:rsidR="00E27431" w:rsidRDefault="00E27431" w:rsidP="00E27431">
      <w:pPr>
        <w:spacing w:line="276" w:lineRule="auto"/>
        <w:rPr>
          <w:b/>
          <w:bCs/>
          <w:lang w:val="fr-FR"/>
        </w:rPr>
      </w:pPr>
    </w:p>
    <w:p w14:paraId="17022B56" w14:textId="77777777" w:rsidR="00E27431" w:rsidRDefault="00E27431" w:rsidP="00E27431">
      <w:pPr>
        <w:spacing w:line="276" w:lineRule="auto"/>
        <w:rPr>
          <w:b/>
          <w:bCs/>
          <w:lang w:val="fr-FR"/>
        </w:rPr>
      </w:pPr>
      <w:r w:rsidRPr="00515085">
        <w:rPr>
          <w:color w:val="FFFFFF" w:themeColor="background1"/>
          <w:highlight w:val="darkBlue"/>
          <w:lang w:val="fr-FR"/>
        </w:rPr>
        <w:t>OPTION</w:t>
      </w:r>
      <w:r>
        <w:rPr>
          <w:color w:val="FFFFFF" w:themeColor="background1"/>
          <w:lang w:val="fr-FR"/>
        </w:rPr>
        <w:t> </w:t>
      </w:r>
      <w:r w:rsidRPr="00A661DE">
        <w:rPr>
          <w:color w:val="000000" w:themeColor="text1"/>
          <w:lang w:val="fr-FR"/>
        </w:rPr>
        <w:t xml:space="preserve">Le </w:t>
      </w:r>
      <w:r>
        <w:rPr>
          <w:lang w:val="fr-FR"/>
        </w:rPr>
        <w:t>résultat du double-test n’étant pas concluant,</w:t>
      </w:r>
      <w:r w:rsidRPr="00A661DE">
        <w:rPr>
          <w:lang w:val="fr-FR"/>
        </w:rPr>
        <w:t xml:space="preserve"> </w:t>
      </w:r>
      <w:r>
        <w:rPr>
          <w:lang w:val="fr-FR"/>
        </w:rPr>
        <w:t xml:space="preserve">le Conseil d’Administration prend la décision de ne procéder à aucune distribution. </w:t>
      </w:r>
    </w:p>
    <w:p w14:paraId="49453472" w14:textId="77777777" w:rsidR="00E27431" w:rsidRDefault="00E27431" w:rsidP="00E27431">
      <w:pPr>
        <w:spacing w:line="276" w:lineRule="auto"/>
        <w:rPr>
          <w:b/>
          <w:bCs/>
          <w:lang w:val="fr-FR"/>
        </w:rPr>
      </w:pPr>
    </w:p>
    <w:p w14:paraId="7EF9C7B6" w14:textId="77777777" w:rsidR="00E27431" w:rsidRDefault="00E27431" w:rsidP="00E27431">
      <w:pPr>
        <w:spacing w:line="276" w:lineRule="auto"/>
        <w:rPr>
          <w:lang w:val="fr-FR"/>
        </w:rPr>
      </w:pPr>
      <w:r w:rsidRPr="002339D6">
        <w:rPr>
          <w:lang w:val="fr-FR"/>
        </w:rPr>
        <w:t xml:space="preserve">Le rapport </w:t>
      </w:r>
      <w:r>
        <w:rPr>
          <w:lang w:val="fr-FR"/>
        </w:rPr>
        <w:t>suivant permet de consigner les résultats du double-test. Il ne sera pas</w:t>
      </w:r>
      <w:r w:rsidRPr="002339D6">
        <w:rPr>
          <w:lang w:val="fr-FR"/>
        </w:rPr>
        <w:t xml:space="preserve"> </w:t>
      </w:r>
      <w:r>
        <w:rPr>
          <w:lang w:val="fr-FR"/>
        </w:rPr>
        <w:t xml:space="preserve">publié. </w:t>
      </w:r>
      <w:r w:rsidRPr="002339D6">
        <w:rPr>
          <w:lang w:val="fr-FR"/>
        </w:rPr>
        <w:t xml:space="preserve"> </w:t>
      </w:r>
    </w:p>
    <w:p w14:paraId="4F6F8A33" w14:textId="77777777" w:rsidR="00E27431" w:rsidRDefault="00E27431" w:rsidP="00E27431">
      <w:pPr>
        <w:spacing w:line="276" w:lineRule="auto"/>
        <w:rPr>
          <w:lang w:val="fr-FR"/>
        </w:rPr>
      </w:pPr>
    </w:p>
    <w:p w14:paraId="0515B4C0" w14:textId="77777777" w:rsidR="00E27431" w:rsidRDefault="00E27431" w:rsidP="00E27431">
      <w:pPr>
        <w:spacing w:line="276" w:lineRule="auto"/>
        <w:rPr>
          <w:lang w:val="fr-FR"/>
        </w:rPr>
      </w:pPr>
    </w:p>
    <w:p w14:paraId="2CC3E4A5" w14:textId="77777777" w:rsidR="00E27431" w:rsidRDefault="00E27431" w:rsidP="00E27431">
      <w:pPr>
        <w:spacing w:line="276" w:lineRule="auto"/>
        <w:rPr>
          <w:lang w:val="fr-FR"/>
        </w:rPr>
      </w:pPr>
    </w:p>
    <w:p w14:paraId="72275EF0" w14:textId="77777777" w:rsidR="00E27431" w:rsidRDefault="00E27431" w:rsidP="00E27431">
      <w:pPr>
        <w:spacing w:line="276" w:lineRule="auto"/>
        <w:rPr>
          <w:lang w:val="fr-FR"/>
        </w:rPr>
      </w:pPr>
      <w:r>
        <w:rPr>
          <w:lang w:val="fr-FR"/>
        </w:rPr>
        <w:t xml:space="preserve">Le Conseil d’Administration </w:t>
      </w:r>
    </w:p>
    <w:p w14:paraId="6B720496" w14:textId="77777777" w:rsidR="00E27431" w:rsidRDefault="00E27431" w:rsidP="00E27431">
      <w:pPr>
        <w:spacing w:line="276" w:lineRule="auto"/>
        <w:rPr>
          <w:lang w:val="fr-FR"/>
        </w:rPr>
      </w:pPr>
    </w:p>
    <w:p w14:paraId="04FC73C3" w14:textId="1026E1CF" w:rsidR="00E27431" w:rsidRDefault="00E27431" w:rsidP="000F55D5">
      <w:pPr>
        <w:tabs>
          <w:tab w:val="center" w:pos="4533"/>
        </w:tabs>
      </w:pPr>
      <w:r>
        <w:br w:type="page"/>
      </w:r>
    </w:p>
    <w:p w14:paraId="15281153" w14:textId="77777777" w:rsidR="00B42C93" w:rsidRDefault="002D3E8C" w:rsidP="000F55D5">
      <w:pPr>
        <w:tabs>
          <w:tab w:val="center" w:pos="4533"/>
        </w:tabs>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[Nom de la société]</w:t>
      </w:r>
    </w:p>
    <w:p w14:paraId="4EDED62E" w14:textId="11A87D90" w:rsidR="002D3E8C" w:rsidRPr="00E314EE" w:rsidRDefault="00B42C93" w:rsidP="00B42C93">
      <w:pPr>
        <w:rPr>
          <w:rFonts w:asciiTheme="minorHAnsi" w:hAnsiTheme="minorHAnsi" w:cstheme="minorHAnsi"/>
          <w:sz w:val="20"/>
          <w:szCs w:val="20"/>
          <w:highlight w:val="yellow"/>
          <w:lang w:val="fr-FR"/>
        </w:rPr>
      </w:pPr>
      <w:r>
        <w:rPr>
          <w:rFonts w:asciiTheme="minorHAnsi" w:hAnsiTheme="minorHAnsi" w:cstheme="minorHAnsi"/>
          <w:sz w:val="20"/>
          <w:szCs w:val="20"/>
          <w:highlight w:val="yellow"/>
          <w:lang w:val="fr-FR"/>
        </w:rPr>
        <w:t>[Numéro d’entreprise]</w:t>
      </w:r>
      <w:r w:rsidR="002D3E8C" w:rsidRPr="00E314EE">
        <w:rPr>
          <w:rFonts w:asciiTheme="minorHAnsi" w:hAnsiTheme="minorHAnsi" w:cstheme="minorHAnsi"/>
          <w:sz w:val="20"/>
          <w:szCs w:val="20"/>
          <w:highlight w:val="yellow"/>
          <w:lang w:val="fr-FR"/>
        </w:rPr>
        <w:t xml:space="preserve"> </w:t>
      </w:r>
    </w:p>
    <w:p w14:paraId="55CB8863" w14:textId="77777777" w:rsidR="002D3E8C" w:rsidRPr="00E314EE" w:rsidRDefault="002D3E8C" w:rsidP="002D3E8C">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[Adresse du siège social]</w:t>
      </w:r>
    </w:p>
    <w:p w14:paraId="7C3C2A75" w14:textId="77777777" w:rsidR="002D3E8C" w:rsidRPr="00E314EE" w:rsidRDefault="002D3E8C" w:rsidP="002D3E8C">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[Code postal - Ville]</w:t>
      </w:r>
    </w:p>
    <w:p w14:paraId="2B35CB4F" w14:textId="77777777" w:rsidR="002D3E8C" w:rsidRPr="00E314EE" w:rsidRDefault="002D3E8C" w:rsidP="002D3E8C">
      <w:pPr>
        <w:rPr>
          <w:rFonts w:asciiTheme="minorHAnsi" w:hAnsiTheme="minorHAnsi" w:cstheme="minorHAnsi"/>
          <w:sz w:val="20"/>
          <w:szCs w:val="20"/>
          <w:lang w:val="fr-FR"/>
        </w:rPr>
      </w:pPr>
      <w:r w:rsidRPr="00E314EE">
        <w:rPr>
          <w:rFonts w:asciiTheme="minorHAnsi" w:hAnsiTheme="minorHAnsi" w:cstheme="minorHAnsi"/>
          <w:sz w:val="20"/>
          <w:szCs w:val="20"/>
          <w:highlight w:val="yellow"/>
          <w:lang w:val="fr-FR"/>
        </w:rPr>
        <w:t>[Date]</w:t>
      </w:r>
      <w:r w:rsidRPr="00E314EE">
        <w:rPr>
          <w:rFonts w:asciiTheme="minorHAnsi" w:hAnsiTheme="minorHAnsi" w:cstheme="minorHAnsi"/>
          <w:sz w:val="20"/>
          <w:szCs w:val="20"/>
          <w:lang w:val="fr-FR"/>
        </w:rPr>
        <w:t xml:space="preserve"> </w:t>
      </w:r>
    </w:p>
    <w:p w14:paraId="3F4927F7" w14:textId="77777777" w:rsidR="002D3E8C" w:rsidRDefault="002D3E8C" w:rsidP="002D3E8C">
      <w:pPr>
        <w:spacing w:line="276" w:lineRule="auto"/>
      </w:pPr>
    </w:p>
    <w:p w14:paraId="31F984FC" w14:textId="77777777" w:rsidR="002D3E8C" w:rsidRDefault="002D3E8C" w:rsidP="002D3E8C">
      <w:pPr>
        <w:spacing w:line="276" w:lineRule="auto"/>
      </w:pPr>
    </w:p>
    <w:p w14:paraId="6D40AA9F" w14:textId="1EAFD440" w:rsidR="002D3E8C" w:rsidRDefault="002D3E8C" w:rsidP="0003379F">
      <w:pPr>
        <w:pStyle w:val="Titre1"/>
        <w:jc w:val="center"/>
        <w:rPr>
          <w:b w:val="0"/>
          <w:bCs/>
        </w:rPr>
      </w:pPr>
      <w:bookmarkStart w:id="42" w:name="_Toc192581095"/>
      <w:r w:rsidRPr="0003379F">
        <w:rPr>
          <w:lang w:val="fr-FR"/>
        </w:rPr>
        <w:t>PROCES</w:t>
      </w:r>
      <w:r w:rsidRPr="002D3E8C">
        <w:rPr>
          <w:bCs/>
        </w:rPr>
        <w:t xml:space="preserve"> VERBAL</w:t>
      </w:r>
      <w:bookmarkEnd w:id="42"/>
    </w:p>
    <w:p w14:paraId="59537B52" w14:textId="1D6E5204" w:rsidR="002D3E8C" w:rsidRDefault="002D3E8C" w:rsidP="002D3E8C">
      <w:pPr>
        <w:spacing w:line="276" w:lineRule="auto"/>
        <w:jc w:val="center"/>
        <w:rPr>
          <w:b/>
          <w:bCs/>
        </w:rPr>
      </w:pPr>
      <w:r>
        <w:rPr>
          <w:b/>
          <w:bCs/>
        </w:rPr>
        <w:t xml:space="preserve">ASSEMBLEE GENERALE ORDINAIRE du </w:t>
      </w:r>
      <w:r w:rsidRPr="002D3E8C">
        <w:rPr>
          <w:b/>
          <w:bCs/>
          <w:highlight w:val="yellow"/>
        </w:rPr>
        <w:t>[DATE]</w:t>
      </w:r>
    </w:p>
    <w:p w14:paraId="00F15B76" w14:textId="77777777" w:rsidR="002D3E8C" w:rsidRDefault="002D3E8C" w:rsidP="002D3E8C">
      <w:pPr>
        <w:spacing w:line="276" w:lineRule="auto"/>
        <w:jc w:val="center"/>
        <w:rPr>
          <w:b/>
          <w:bCs/>
        </w:rPr>
      </w:pPr>
    </w:p>
    <w:p w14:paraId="4C1F7A77" w14:textId="2732DA94" w:rsidR="002D3E8C" w:rsidRDefault="002D3E8C" w:rsidP="002D3E8C">
      <w:pPr>
        <w:spacing w:line="276" w:lineRule="auto"/>
      </w:pPr>
      <w:r w:rsidRPr="002D3E8C">
        <w:t xml:space="preserve">L’Assemblée Générale Ordinaire s’est tenue le </w:t>
      </w:r>
      <w:r w:rsidRPr="002D3E8C">
        <w:rPr>
          <w:highlight w:val="yellow"/>
        </w:rPr>
        <w:t>[DATE]</w:t>
      </w:r>
      <w:r w:rsidRPr="002D3E8C">
        <w:t xml:space="preserve"> à </w:t>
      </w:r>
      <w:r w:rsidRPr="002D3E8C">
        <w:rPr>
          <w:highlight w:val="yellow"/>
        </w:rPr>
        <w:t>[HEURE]</w:t>
      </w:r>
      <w:r w:rsidRPr="002D3E8C">
        <w:t xml:space="preserve"> à </w:t>
      </w:r>
      <w:r w:rsidRPr="002D3E8C">
        <w:rPr>
          <w:highlight w:val="yellow"/>
        </w:rPr>
        <w:t>[LIEU]</w:t>
      </w:r>
      <w:r>
        <w:t xml:space="preserve">. </w:t>
      </w:r>
    </w:p>
    <w:p w14:paraId="404C4B3D" w14:textId="77777777" w:rsidR="00677C2A" w:rsidRDefault="00677C2A" w:rsidP="002D3E8C">
      <w:pPr>
        <w:spacing w:line="276" w:lineRule="auto"/>
      </w:pPr>
    </w:p>
    <w:p w14:paraId="56F1F320" w14:textId="37CD1FAB" w:rsidR="00677C2A" w:rsidRPr="00677C2A" w:rsidRDefault="00677C2A" w:rsidP="00677C2A">
      <w:pPr>
        <w:spacing w:line="276" w:lineRule="auto"/>
        <w:rPr>
          <w:b/>
          <w:bCs/>
        </w:rPr>
      </w:pPr>
      <w:r>
        <w:rPr>
          <w:b/>
          <w:bCs/>
        </w:rPr>
        <w:t>CONSTITUTION DU BUREAU</w:t>
      </w:r>
      <w:r w:rsidR="00BE33AA">
        <w:rPr>
          <w:rStyle w:val="Appelnotedebasdep"/>
          <w:b/>
          <w:bCs/>
        </w:rPr>
        <w:footnoteReference w:id="6"/>
      </w:r>
      <w:r>
        <w:rPr>
          <w:b/>
          <w:bCs/>
        </w:rPr>
        <w:t xml:space="preserve"> </w:t>
      </w:r>
    </w:p>
    <w:p w14:paraId="1B08FB14" w14:textId="43A8884A" w:rsidR="00677C2A" w:rsidRDefault="00677C2A" w:rsidP="00677C2A">
      <w:pPr>
        <w:spacing w:line="276" w:lineRule="auto"/>
      </w:pPr>
      <w:r>
        <w:t xml:space="preserve">La séance est ouverte à </w:t>
      </w:r>
      <w:r w:rsidRPr="00677C2A">
        <w:rPr>
          <w:highlight w:val="yellow"/>
        </w:rPr>
        <w:t>[HEURE]</w:t>
      </w:r>
      <w:r>
        <w:t xml:space="preserve"> sous la présidence de </w:t>
      </w:r>
      <w:r w:rsidRPr="00677C2A">
        <w:rPr>
          <w:highlight w:val="yellow"/>
        </w:rPr>
        <w:t>[NOM DU PRESIDENT]</w:t>
      </w:r>
    </w:p>
    <w:p w14:paraId="534CE977" w14:textId="54C97BE4" w:rsidR="00677C2A" w:rsidRDefault="00677C2A" w:rsidP="00677C2A">
      <w:pPr>
        <w:spacing w:line="276" w:lineRule="auto"/>
      </w:pPr>
      <w:r>
        <w:t xml:space="preserve">Le Président désigne </w:t>
      </w:r>
      <w:r w:rsidRPr="0008534C">
        <w:rPr>
          <w:highlight w:val="yellow"/>
        </w:rPr>
        <w:t>[NOM DU SECRETAIRE]</w:t>
      </w:r>
      <w:r>
        <w:t xml:space="preserve"> en qualité de Secrétaire et [</w:t>
      </w:r>
      <w:r w:rsidRPr="00677C2A">
        <w:rPr>
          <w:highlight w:val="yellow"/>
        </w:rPr>
        <w:t>NOM DU</w:t>
      </w:r>
      <w:r w:rsidR="0008534C">
        <w:rPr>
          <w:highlight w:val="yellow"/>
        </w:rPr>
        <w:t>/DES</w:t>
      </w:r>
      <w:r w:rsidRPr="00677C2A">
        <w:rPr>
          <w:highlight w:val="yellow"/>
        </w:rPr>
        <w:t xml:space="preserve"> SCRUTATEUR</w:t>
      </w:r>
      <w:r w:rsidR="0008534C">
        <w:rPr>
          <w:highlight w:val="yellow"/>
        </w:rPr>
        <w:t>(S)</w:t>
      </w:r>
      <w:r w:rsidRPr="00677C2A">
        <w:rPr>
          <w:highlight w:val="yellow"/>
        </w:rPr>
        <w:t>]</w:t>
      </w:r>
      <w:r>
        <w:t xml:space="preserve"> en qualité de Scrutateur(s). </w:t>
      </w:r>
    </w:p>
    <w:p w14:paraId="7899CAF7" w14:textId="77777777" w:rsidR="00677C2A" w:rsidRDefault="00677C2A" w:rsidP="002D3E8C">
      <w:pPr>
        <w:spacing w:line="276" w:lineRule="auto"/>
      </w:pPr>
    </w:p>
    <w:p w14:paraId="39A48B50" w14:textId="49ADC28A" w:rsidR="00677C2A" w:rsidRPr="00677C2A" w:rsidRDefault="002D3E8C" w:rsidP="002D3E8C">
      <w:pPr>
        <w:spacing w:line="276" w:lineRule="auto"/>
        <w:rPr>
          <w:b/>
          <w:bCs/>
        </w:rPr>
      </w:pPr>
      <w:r>
        <w:br/>
      </w:r>
      <w:r w:rsidR="00677C2A">
        <w:rPr>
          <w:b/>
          <w:bCs/>
        </w:rPr>
        <w:t>COMPOSITION DE L’ASSEMBLÉE</w:t>
      </w:r>
    </w:p>
    <w:p w14:paraId="207F0FBA" w14:textId="71D2A8D9" w:rsidR="002D3E8C" w:rsidRDefault="002D3E8C" w:rsidP="002D3E8C">
      <w:pPr>
        <w:spacing w:line="276" w:lineRule="auto"/>
      </w:pPr>
      <w:r>
        <w:t xml:space="preserve">Sont présents ou représentés : </w:t>
      </w:r>
    </w:p>
    <w:p w14:paraId="068B2CAF" w14:textId="2AF8734A" w:rsidR="002D3E8C" w:rsidRDefault="002D3E8C" w:rsidP="002D3E8C">
      <w:pPr>
        <w:spacing w:line="276" w:lineRule="auto"/>
        <w:rPr>
          <w:highlight w:val="yellow"/>
        </w:rPr>
      </w:pPr>
      <w:r w:rsidRPr="002D3E8C">
        <w:rPr>
          <w:highlight w:val="yellow"/>
        </w:rPr>
        <w:t>[LISTE DES PERSONNES PR</w:t>
      </w:r>
      <w:r w:rsidR="00C91804">
        <w:rPr>
          <w:highlight w:val="yellow"/>
        </w:rPr>
        <w:t>É</w:t>
      </w:r>
      <w:r w:rsidRPr="002D3E8C">
        <w:rPr>
          <w:highlight w:val="yellow"/>
        </w:rPr>
        <w:t xml:space="preserve">SENTES ou </w:t>
      </w:r>
      <w:commentRangeStart w:id="43"/>
      <w:r w:rsidRPr="002D3E8C">
        <w:rPr>
          <w:highlight w:val="yellow"/>
        </w:rPr>
        <w:t>REPR</w:t>
      </w:r>
      <w:r w:rsidR="00C91804">
        <w:rPr>
          <w:highlight w:val="yellow"/>
        </w:rPr>
        <w:t>É</w:t>
      </w:r>
      <w:r w:rsidRPr="002D3E8C">
        <w:rPr>
          <w:highlight w:val="yellow"/>
        </w:rPr>
        <w:t>SENT</w:t>
      </w:r>
      <w:r w:rsidR="00C91804">
        <w:rPr>
          <w:highlight w:val="yellow"/>
        </w:rPr>
        <w:t>É</w:t>
      </w:r>
      <w:r w:rsidRPr="002D3E8C">
        <w:rPr>
          <w:highlight w:val="yellow"/>
        </w:rPr>
        <w:t>ES</w:t>
      </w:r>
      <w:commentRangeEnd w:id="43"/>
      <w:r w:rsidR="00677C2A" w:rsidRPr="4482BD23">
        <w:rPr>
          <w:rStyle w:val="Marquedecommentaire"/>
          <w:sz w:val="22"/>
          <w:szCs w:val="24"/>
          <w:highlight w:val="yellow"/>
        </w:rPr>
        <w:commentReference w:id="43"/>
      </w:r>
      <w:r w:rsidRPr="4482BD23">
        <w:rPr>
          <w:highlight w:val="yellow"/>
        </w:rPr>
        <w:t>]</w:t>
      </w:r>
      <w:r w:rsidR="48DA66A8" w:rsidRPr="4482BD23">
        <w:rPr>
          <w:highlight w:val="yellow"/>
        </w:rPr>
        <w:t xml:space="preserve"> </w:t>
      </w:r>
    </w:p>
    <w:p w14:paraId="30314255" w14:textId="77777777" w:rsidR="0008534C" w:rsidRDefault="0008534C" w:rsidP="002D3E8C">
      <w:pPr>
        <w:spacing w:line="276" w:lineRule="auto"/>
      </w:pPr>
    </w:p>
    <w:p w14:paraId="6301FBE4" w14:textId="09DADCB9" w:rsidR="002D3E8C" w:rsidRDefault="002D3E8C" w:rsidP="002D3E8C">
      <w:pPr>
        <w:spacing w:line="276" w:lineRule="auto"/>
      </w:pPr>
      <w:r>
        <w:t xml:space="preserve">Soit la présence de </w:t>
      </w:r>
      <w:r w:rsidRPr="002D3E8C">
        <w:rPr>
          <w:highlight w:val="yellow"/>
        </w:rPr>
        <w:t>[NOMBRE DE PARTS]</w:t>
      </w:r>
      <w:r>
        <w:t xml:space="preserve"> </w:t>
      </w:r>
      <w:r w:rsidR="00677C2A">
        <w:t>parts présentes ou représentées</w:t>
      </w:r>
      <w:r>
        <w:t xml:space="preserve"> sur</w:t>
      </w:r>
      <w:r w:rsidR="00677C2A">
        <w:t xml:space="preserve"> un total de</w:t>
      </w:r>
      <w:r>
        <w:t xml:space="preserve"> </w:t>
      </w:r>
      <w:r w:rsidRPr="002D3E8C">
        <w:rPr>
          <w:highlight w:val="yellow"/>
        </w:rPr>
        <w:t>[NOMBRE DE PARTS TOTALE]</w:t>
      </w:r>
      <w:r>
        <w:t xml:space="preserve"> </w:t>
      </w:r>
      <w:r w:rsidR="00677C2A">
        <w:t xml:space="preserve">parts. La représentation est de </w:t>
      </w:r>
      <w:r w:rsidR="00677C2A" w:rsidRPr="00677C2A">
        <w:rPr>
          <w:highlight w:val="yellow"/>
        </w:rPr>
        <w:t>[% de représentation]</w:t>
      </w:r>
      <w:r w:rsidR="00677C2A">
        <w:t xml:space="preserve">. </w:t>
      </w:r>
    </w:p>
    <w:p w14:paraId="41C6FCB5" w14:textId="77777777" w:rsidR="0008534C" w:rsidRDefault="0008534C" w:rsidP="002D3E8C">
      <w:pPr>
        <w:spacing w:line="276" w:lineRule="auto"/>
      </w:pPr>
    </w:p>
    <w:p w14:paraId="776E5AD4" w14:textId="6F18BE06" w:rsidR="0008534C" w:rsidRPr="0008534C" w:rsidRDefault="00042C1D" w:rsidP="002D3E8C">
      <w:pPr>
        <w:spacing w:line="276" w:lineRule="auto"/>
        <w:rPr>
          <w:color w:val="FFFFFF" w:themeColor="background1"/>
        </w:rPr>
      </w:pPr>
      <w:commentRangeStart w:id="44"/>
      <w:r w:rsidRPr="00E05EB9">
        <w:rPr>
          <w:rFonts w:asciiTheme="minorHAnsi" w:hAnsiTheme="minorHAnsi" w:cstheme="minorHAnsi"/>
          <w:i/>
          <w:iCs/>
          <w:color w:val="FFFFFF" w:themeColor="background1"/>
          <w:sz w:val="20"/>
          <w:szCs w:val="20"/>
          <w:highlight w:val="darkBlue"/>
        </w:rPr>
        <w:t>OPTION</w:t>
      </w:r>
      <w:r w:rsidRPr="0008534C">
        <w:rPr>
          <w:color w:val="000000" w:themeColor="text1"/>
        </w:rPr>
        <w:t xml:space="preserve"> </w:t>
      </w:r>
      <w:r w:rsidR="0008534C" w:rsidRPr="0008534C">
        <w:rPr>
          <w:color w:val="000000" w:themeColor="text1"/>
        </w:rPr>
        <w:t>Sont présents ou représentés les actionnaires dont la désignation et le nombre d’actions souscrites par chacun d’eux sont repris dans la liste de présence.</w:t>
      </w:r>
      <w:r w:rsidR="0008534C">
        <w:rPr>
          <w:color w:val="000000" w:themeColor="text1"/>
        </w:rPr>
        <w:br/>
        <w:t xml:space="preserve">Cette liste est arrêtée et annexée au présent procès-verbal. </w:t>
      </w:r>
      <w:commentRangeEnd w:id="44"/>
      <w:r w:rsidR="00FD2B9E" w:rsidRPr="0008534C">
        <w:rPr>
          <w:rStyle w:val="Marquedecommentaire"/>
          <w:color w:val="FFFFFF" w:themeColor="background1"/>
          <w:sz w:val="22"/>
          <w:szCs w:val="24"/>
        </w:rPr>
        <w:commentReference w:id="44"/>
      </w:r>
    </w:p>
    <w:p w14:paraId="4255E934" w14:textId="77777777" w:rsidR="00677C2A" w:rsidRDefault="00677C2A" w:rsidP="002D3E8C">
      <w:pPr>
        <w:spacing w:line="276" w:lineRule="auto"/>
      </w:pPr>
    </w:p>
    <w:p w14:paraId="5BE697B1" w14:textId="7150EB03" w:rsidR="00677C2A" w:rsidRDefault="00677C2A" w:rsidP="002D3E8C">
      <w:pPr>
        <w:spacing w:line="276" w:lineRule="auto"/>
      </w:pPr>
      <w:r>
        <w:t xml:space="preserve">Sont invités : </w:t>
      </w:r>
    </w:p>
    <w:p w14:paraId="74A20C34" w14:textId="30B91709" w:rsidR="00677C2A" w:rsidRDefault="00677C2A" w:rsidP="002D3E8C">
      <w:pPr>
        <w:spacing w:line="276" w:lineRule="auto"/>
      </w:pPr>
      <w:r w:rsidRPr="00677C2A">
        <w:rPr>
          <w:highlight w:val="yellow"/>
        </w:rPr>
        <w:t>[</w:t>
      </w:r>
      <w:commentRangeStart w:id="45"/>
      <w:commentRangeStart w:id="46"/>
      <w:r w:rsidRPr="00677C2A">
        <w:rPr>
          <w:highlight w:val="yellow"/>
        </w:rPr>
        <w:t>LISTE DES PERSONNES INVITÉES]</w:t>
      </w:r>
      <w:commentRangeEnd w:id="45"/>
      <w:r w:rsidR="008B0936">
        <w:rPr>
          <w:rStyle w:val="Marquedecommentaire"/>
          <w:sz w:val="22"/>
          <w:szCs w:val="24"/>
        </w:rPr>
        <w:commentReference w:id="45"/>
      </w:r>
      <w:commentRangeEnd w:id="46"/>
      <w:r w:rsidR="00013747">
        <w:rPr>
          <w:rStyle w:val="Marquedecommentaire"/>
          <w:sz w:val="22"/>
          <w:szCs w:val="24"/>
        </w:rPr>
        <w:commentReference w:id="46"/>
      </w:r>
    </w:p>
    <w:p w14:paraId="30420192" w14:textId="77777777" w:rsidR="002D3E8C" w:rsidRDefault="002D3E8C" w:rsidP="002D3E8C">
      <w:pPr>
        <w:spacing w:line="276" w:lineRule="auto"/>
      </w:pPr>
    </w:p>
    <w:p w14:paraId="7CC9BAF7" w14:textId="2E8E6F86" w:rsidR="002D3E8C" w:rsidRDefault="002D3E8C" w:rsidP="002D3E8C">
      <w:pPr>
        <w:spacing w:line="276" w:lineRule="auto"/>
        <w:rPr>
          <w:b/>
          <w:bCs/>
        </w:rPr>
      </w:pPr>
      <w:r w:rsidRPr="00677C2A">
        <w:rPr>
          <w:b/>
          <w:bCs/>
        </w:rPr>
        <w:t>ORDRE DU JOUR</w:t>
      </w:r>
    </w:p>
    <w:p w14:paraId="60433570" w14:textId="4EDA06A8" w:rsidR="00CF1B25" w:rsidRDefault="00677C2A" w:rsidP="002D3E8C">
      <w:pPr>
        <w:spacing w:line="276" w:lineRule="auto"/>
      </w:pPr>
      <w:commentRangeStart w:id="47"/>
      <w:r w:rsidRPr="00677C2A">
        <w:t xml:space="preserve">Le Président </w:t>
      </w:r>
      <w:r w:rsidR="00CF1B25">
        <w:t xml:space="preserve">constate que l’Assemblée a été convoquée validement. L’assemblée est valablement constituée pour procéder </w:t>
      </w:r>
      <w:r w:rsidR="00913977">
        <w:t xml:space="preserve">aux délibérations. </w:t>
      </w:r>
    </w:p>
    <w:p w14:paraId="5D423EDF" w14:textId="49444E82" w:rsidR="00677C2A" w:rsidRPr="00677C2A" w:rsidRDefault="00CF1B25" w:rsidP="002D3E8C">
      <w:pPr>
        <w:spacing w:line="276" w:lineRule="auto"/>
      </w:pPr>
      <w:r>
        <w:t xml:space="preserve">Le Président </w:t>
      </w:r>
      <w:r w:rsidR="00677C2A" w:rsidRPr="00677C2A">
        <w:t xml:space="preserve">expose et prie d’acter que la présente Assemblée a pour ordre du jour : </w:t>
      </w:r>
      <w:commentRangeEnd w:id="47"/>
      <w:r w:rsidR="00A8514A" w:rsidRPr="00677C2A">
        <w:rPr>
          <w:rStyle w:val="Marquedecommentaire"/>
          <w:sz w:val="22"/>
          <w:szCs w:val="24"/>
        </w:rPr>
        <w:commentReference w:id="47"/>
      </w:r>
    </w:p>
    <w:p w14:paraId="308E5F45" w14:textId="77777777" w:rsidR="00913977" w:rsidRDefault="002D3E8C" w:rsidP="00913977">
      <w:pPr>
        <w:spacing w:line="276" w:lineRule="auto"/>
      </w:pPr>
      <w:r w:rsidRPr="002D3E8C">
        <w:rPr>
          <w:highlight w:val="yellow"/>
        </w:rPr>
        <w:t>[ORDRE DU JOUR DE L’ASSEMBLEE GENERALE]</w:t>
      </w:r>
    </w:p>
    <w:p w14:paraId="7BFBD2C0" w14:textId="77777777" w:rsidR="00913977" w:rsidRDefault="00913977" w:rsidP="00913977">
      <w:pPr>
        <w:spacing w:line="276" w:lineRule="auto"/>
      </w:pPr>
    </w:p>
    <w:p w14:paraId="2D9F9399" w14:textId="06AFF302" w:rsidR="00913977" w:rsidRPr="00913977" w:rsidRDefault="00B216A6" w:rsidP="00913977">
      <w:pPr>
        <w:pStyle w:val="Paragraphedeliste"/>
        <w:numPr>
          <w:ilvl w:val="0"/>
          <w:numId w:val="8"/>
        </w:numPr>
        <w:spacing w:line="276" w:lineRule="auto"/>
        <w:rPr>
          <w:rFonts w:asciiTheme="minorHAnsi" w:hAnsiTheme="minorHAnsi" w:cstheme="minorBidi"/>
          <w:i/>
          <w:sz w:val="20"/>
          <w:szCs w:val="20"/>
        </w:rPr>
      </w:pPr>
      <w:commentRangeStart w:id="48"/>
      <w:r w:rsidRPr="5D6426DD">
        <w:rPr>
          <w:rFonts w:asciiTheme="minorHAnsi" w:hAnsiTheme="minorHAnsi" w:cstheme="minorBidi"/>
          <w:i/>
          <w:color w:val="FFFFFF" w:themeColor="background1"/>
          <w:sz w:val="20"/>
          <w:szCs w:val="20"/>
          <w:highlight w:val="darkBlue"/>
        </w:rPr>
        <w:t>OPTION</w:t>
      </w:r>
      <w:r w:rsidRPr="5D6426DD">
        <w:rPr>
          <w:rFonts w:asciiTheme="minorHAnsi" w:hAnsiTheme="minorHAnsi" w:cstheme="minorBidi"/>
          <w:i/>
          <w:sz w:val="20"/>
          <w:szCs w:val="20"/>
        </w:rPr>
        <w:t xml:space="preserve"> </w:t>
      </w:r>
      <w:r w:rsidR="00913977" w:rsidRPr="5D6426DD">
        <w:rPr>
          <w:rFonts w:asciiTheme="minorHAnsi" w:hAnsiTheme="minorHAnsi" w:cstheme="minorBidi"/>
          <w:i/>
          <w:sz w:val="20"/>
          <w:szCs w:val="20"/>
        </w:rPr>
        <w:t xml:space="preserve">Approbation du procès-verbal de la réunion de l’assemblée générale du « date de la dernière </w:t>
      </w:r>
      <w:commentRangeStart w:id="49"/>
      <w:r w:rsidR="00913977" w:rsidRPr="5D6426DD">
        <w:rPr>
          <w:rFonts w:asciiTheme="minorHAnsi" w:hAnsiTheme="minorHAnsi" w:cstheme="minorBidi"/>
          <w:i/>
          <w:sz w:val="20"/>
          <w:szCs w:val="20"/>
        </w:rPr>
        <w:t>AG</w:t>
      </w:r>
      <w:commentRangeEnd w:id="49"/>
      <w:r w:rsidR="00913977" w:rsidRPr="5D6426DD">
        <w:rPr>
          <w:rStyle w:val="Marquedecommentaire"/>
          <w:rFonts w:asciiTheme="minorHAnsi" w:hAnsiTheme="minorHAnsi" w:cstheme="minorBidi"/>
          <w:i/>
          <w:sz w:val="20"/>
          <w:szCs w:val="20"/>
        </w:rPr>
        <w:commentReference w:id="49"/>
      </w:r>
      <w:r w:rsidR="00913977" w:rsidRPr="5D6426DD">
        <w:rPr>
          <w:rFonts w:asciiTheme="minorHAnsi" w:hAnsiTheme="minorHAnsi" w:cstheme="minorBidi"/>
          <w:i/>
          <w:sz w:val="20"/>
          <w:szCs w:val="20"/>
        </w:rPr>
        <w:t> »</w:t>
      </w:r>
      <w:commentRangeEnd w:id="48"/>
      <w:r w:rsidR="00F90453" w:rsidRPr="00913977">
        <w:rPr>
          <w:rStyle w:val="Marquedecommentaire"/>
          <w:rFonts w:asciiTheme="minorHAnsi" w:hAnsiTheme="minorHAnsi" w:cstheme="minorBidi"/>
          <w:i/>
          <w:sz w:val="20"/>
          <w:szCs w:val="20"/>
        </w:rPr>
        <w:commentReference w:id="48"/>
      </w:r>
    </w:p>
    <w:p w14:paraId="2502C156" w14:textId="77777777" w:rsidR="00913977" w:rsidRPr="00913977" w:rsidRDefault="00913977" w:rsidP="00913977">
      <w:pPr>
        <w:pStyle w:val="Paragraphedeliste"/>
        <w:numPr>
          <w:ilvl w:val="0"/>
          <w:numId w:val="8"/>
        </w:numPr>
        <w:spacing w:line="276" w:lineRule="auto"/>
        <w:rPr>
          <w:i/>
          <w:iCs/>
        </w:rPr>
      </w:pPr>
      <w:r w:rsidRPr="00913977">
        <w:rPr>
          <w:rFonts w:asciiTheme="minorHAnsi" w:hAnsiTheme="minorHAnsi" w:cstheme="minorHAnsi"/>
          <w:i/>
          <w:iCs/>
          <w:sz w:val="20"/>
          <w:szCs w:val="20"/>
        </w:rPr>
        <w:t xml:space="preserve">Présentation du rapport de </w:t>
      </w:r>
      <w:commentRangeStart w:id="50"/>
      <w:r w:rsidRPr="00913977">
        <w:rPr>
          <w:rFonts w:asciiTheme="minorHAnsi" w:hAnsiTheme="minorHAnsi" w:cstheme="minorHAnsi"/>
          <w:i/>
          <w:iCs/>
          <w:sz w:val="20"/>
          <w:szCs w:val="20"/>
        </w:rPr>
        <w:t>gestion</w:t>
      </w:r>
      <w:commentRangeEnd w:id="50"/>
      <w:r w:rsidRPr="00913977">
        <w:rPr>
          <w:rStyle w:val="Marquedecommentaire"/>
          <w:rFonts w:asciiTheme="minorHAnsi" w:hAnsiTheme="minorHAnsi" w:cstheme="minorHAnsi"/>
          <w:i/>
          <w:iCs/>
          <w:sz w:val="20"/>
          <w:szCs w:val="20"/>
        </w:rPr>
        <w:commentReference w:id="50"/>
      </w:r>
      <w:r w:rsidRPr="00913977">
        <w:rPr>
          <w:rFonts w:asciiTheme="minorHAnsi" w:hAnsiTheme="minorHAnsi" w:cstheme="minorHAnsi"/>
          <w:i/>
          <w:iCs/>
          <w:sz w:val="20"/>
          <w:szCs w:val="20"/>
        </w:rPr>
        <w:t xml:space="preserve"> </w:t>
      </w:r>
    </w:p>
    <w:p w14:paraId="60E6DE10" w14:textId="77777777" w:rsidR="00913977" w:rsidRPr="00913977" w:rsidRDefault="00913977" w:rsidP="00913977">
      <w:pPr>
        <w:pStyle w:val="Paragraphedeliste"/>
        <w:numPr>
          <w:ilvl w:val="0"/>
          <w:numId w:val="8"/>
        </w:numPr>
        <w:spacing w:line="276" w:lineRule="auto"/>
        <w:rPr>
          <w:i/>
          <w:iCs/>
        </w:rPr>
      </w:pPr>
      <w:r w:rsidRPr="00913977">
        <w:rPr>
          <w:rFonts w:asciiTheme="minorHAnsi" w:hAnsiTheme="minorHAnsi" w:cstheme="minorHAnsi"/>
          <w:i/>
          <w:iCs/>
          <w:sz w:val="20"/>
          <w:szCs w:val="20"/>
        </w:rPr>
        <w:t xml:space="preserve">Présentation des comptes </w:t>
      </w:r>
      <w:commentRangeStart w:id="51"/>
      <w:r w:rsidRPr="00913977">
        <w:rPr>
          <w:rFonts w:asciiTheme="minorHAnsi" w:hAnsiTheme="minorHAnsi" w:cstheme="minorHAnsi"/>
          <w:i/>
          <w:iCs/>
          <w:sz w:val="20"/>
          <w:szCs w:val="20"/>
        </w:rPr>
        <w:t>annuels</w:t>
      </w:r>
      <w:commentRangeEnd w:id="51"/>
      <w:r w:rsidRPr="00913977">
        <w:rPr>
          <w:rStyle w:val="Marquedecommentaire"/>
          <w:rFonts w:asciiTheme="minorHAnsi" w:hAnsiTheme="minorHAnsi" w:cstheme="minorHAnsi"/>
          <w:i/>
          <w:iCs/>
          <w:sz w:val="20"/>
          <w:szCs w:val="20"/>
        </w:rPr>
        <w:commentReference w:id="51"/>
      </w:r>
      <w:r w:rsidRPr="00913977">
        <w:rPr>
          <w:rFonts w:asciiTheme="minorHAnsi" w:hAnsiTheme="minorHAnsi" w:cstheme="minorHAnsi"/>
          <w:i/>
          <w:iCs/>
          <w:sz w:val="20"/>
          <w:szCs w:val="20"/>
        </w:rPr>
        <w:t xml:space="preserve"> </w:t>
      </w:r>
    </w:p>
    <w:p w14:paraId="57DBDE8F" w14:textId="4E1001F2" w:rsidR="00913977" w:rsidRPr="00913977" w:rsidRDefault="00B216A6" w:rsidP="00913977">
      <w:pPr>
        <w:pStyle w:val="Paragraphedeliste"/>
        <w:numPr>
          <w:ilvl w:val="0"/>
          <w:numId w:val="8"/>
        </w:numPr>
        <w:spacing w:line="276" w:lineRule="auto"/>
        <w:rPr>
          <w:i/>
          <w:iCs/>
        </w:rPr>
      </w:pPr>
      <w:r w:rsidRPr="00E05EB9">
        <w:rPr>
          <w:rFonts w:asciiTheme="minorHAnsi" w:hAnsiTheme="minorHAnsi" w:cstheme="minorHAnsi"/>
          <w:i/>
          <w:iCs/>
          <w:color w:val="FFFFFF" w:themeColor="background1"/>
          <w:sz w:val="20"/>
          <w:szCs w:val="20"/>
          <w:highlight w:val="darkBlue"/>
        </w:rPr>
        <w:t>OPTION</w:t>
      </w:r>
      <w:r w:rsidRPr="00913977">
        <w:rPr>
          <w:rFonts w:asciiTheme="minorHAnsi" w:hAnsiTheme="minorHAnsi" w:cstheme="minorHAnsi"/>
          <w:i/>
          <w:iCs/>
          <w:sz w:val="20"/>
          <w:szCs w:val="20"/>
        </w:rPr>
        <w:t xml:space="preserve"> </w:t>
      </w:r>
      <w:r w:rsidR="00913977" w:rsidRPr="00913977">
        <w:rPr>
          <w:rFonts w:asciiTheme="minorHAnsi" w:hAnsiTheme="minorHAnsi" w:cstheme="minorHAnsi"/>
          <w:i/>
          <w:iCs/>
          <w:sz w:val="20"/>
          <w:szCs w:val="20"/>
        </w:rPr>
        <w:t xml:space="preserve">Présentation du rapport du commissaire aux </w:t>
      </w:r>
      <w:commentRangeStart w:id="52"/>
      <w:r w:rsidR="00913977" w:rsidRPr="00913977">
        <w:rPr>
          <w:rFonts w:asciiTheme="minorHAnsi" w:hAnsiTheme="minorHAnsi" w:cstheme="minorHAnsi"/>
          <w:i/>
          <w:iCs/>
          <w:sz w:val="20"/>
          <w:szCs w:val="20"/>
        </w:rPr>
        <w:t>comptes</w:t>
      </w:r>
      <w:commentRangeEnd w:id="52"/>
      <w:r w:rsidR="00913977" w:rsidRPr="00913977">
        <w:rPr>
          <w:rStyle w:val="Marquedecommentaire"/>
          <w:rFonts w:asciiTheme="minorHAnsi" w:hAnsiTheme="minorHAnsi" w:cstheme="minorHAnsi"/>
          <w:i/>
          <w:iCs/>
          <w:sz w:val="20"/>
          <w:szCs w:val="20"/>
        </w:rPr>
        <w:commentReference w:id="52"/>
      </w:r>
      <w:r w:rsidR="00913977" w:rsidRPr="00913977">
        <w:rPr>
          <w:rFonts w:asciiTheme="minorHAnsi" w:hAnsiTheme="minorHAnsi" w:cstheme="minorHAnsi"/>
          <w:i/>
          <w:iCs/>
          <w:sz w:val="20"/>
          <w:szCs w:val="20"/>
        </w:rPr>
        <w:t xml:space="preserve"> </w:t>
      </w:r>
    </w:p>
    <w:p w14:paraId="6198B4C9" w14:textId="77777777" w:rsidR="00913977" w:rsidRPr="00913977" w:rsidRDefault="00913977" w:rsidP="00913977">
      <w:pPr>
        <w:pStyle w:val="Paragraphedeliste"/>
        <w:numPr>
          <w:ilvl w:val="0"/>
          <w:numId w:val="8"/>
        </w:numPr>
        <w:spacing w:line="276" w:lineRule="auto"/>
        <w:rPr>
          <w:i/>
          <w:iCs/>
        </w:rPr>
      </w:pPr>
      <w:r w:rsidRPr="00913977">
        <w:rPr>
          <w:rFonts w:asciiTheme="minorHAnsi" w:hAnsiTheme="minorHAnsi" w:cstheme="minorHAnsi"/>
          <w:i/>
          <w:iCs/>
          <w:sz w:val="20"/>
          <w:szCs w:val="20"/>
        </w:rPr>
        <w:t xml:space="preserve">Vote d’approbation des comptes </w:t>
      </w:r>
      <w:commentRangeStart w:id="53"/>
      <w:r w:rsidRPr="00913977">
        <w:rPr>
          <w:rFonts w:asciiTheme="minorHAnsi" w:hAnsiTheme="minorHAnsi" w:cstheme="minorHAnsi"/>
          <w:i/>
          <w:iCs/>
          <w:sz w:val="20"/>
          <w:szCs w:val="20"/>
        </w:rPr>
        <w:t>annuels</w:t>
      </w:r>
      <w:commentRangeEnd w:id="53"/>
      <w:r w:rsidRPr="00913977">
        <w:rPr>
          <w:rStyle w:val="Marquedecommentaire"/>
          <w:rFonts w:asciiTheme="minorHAnsi" w:hAnsiTheme="minorHAnsi" w:cstheme="minorHAnsi"/>
          <w:i/>
          <w:iCs/>
          <w:sz w:val="20"/>
          <w:szCs w:val="20"/>
        </w:rPr>
        <w:commentReference w:id="53"/>
      </w:r>
      <w:r w:rsidRPr="00913977">
        <w:rPr>
          <w:rFonts w:asciiTheme="minorHAnsi" w:hAnsiTheme="minorHAnsi" w:cstheme="minorHAnsi"/>
          <w:i/>
          <w:iCs/>
          <w:sz w:val="20"/>
          <w:szCs w:val="20"/>
        </w:rPr>
        <w:t xml:space="preserve"> </w:t>
      </w:r>
    </w:p>
    <w:p w14:paraId="74C3F7F7" w14:textId="77777777" w:rsidR="00913977" w:rsidRPr="00913977" w:rsidRDefault="00913977" w:rsidP="00913977">
      <w:pPr>
        <w:pStyle w:val="Paragraphedeliste"/>
        <w:numPr>
          <w:ilvl w:val="0"/>
          <w:numId w:val="8"/>
        </w:numPr>
        <w:spacing w:line="276" w:lineRule="auto"/>
        <w:rPr>
          <w:i/>
          <w:iCs/>
        </w:rPr>
      </w:pPr>
      <w:r w:rsidRPr="00913977">
        <w:rPr>
          <w:rFonts w:asciiTheme="minorHAnsi" w:hAnsiTheme="minorHAnsi" w:cstheme="minorHAnsi"/>
          <w:i/>
          <w:iCs/>
          <w:sz w:val="20"/>
          <w:szCs w:val="20"/>
        </w:rPr>
        <w:t xml:space="preserve">Vote sur l’affectation du </w:t>
      </w:r>
      <w:commentRangeStart w:id="54"/>
      <w:r w:rsidRPr="00913977">
        <w:rPr>
          <w:rFonts w:asciiTheme="minorHAnsi" w:hAnsiTheme="minorHAnsi" w:cstheme="minorHAnsi"/>
          <w:i/>
          <w:iCs/>
          <w:sz w:val="20"/>
          <w:szCs w:val="20"/>
        </w:rPr>
        <w:t>résultat</w:t>
      </w:r>
      <w:commentRangeEnd w:id="54"/>
      <w:r w:rsidRPr="00913977">
        <w:rPr>
          <w:rStyle w:val="Marquedecommentaire"/>
          <w:rFonts w:asciiTheme="minorHAnsi" w:hAnsiTheme="minorHAnsi" w:cstheme="minorHAnsi"/>
          <w:i/>
          <w:iCs/>
          <w:sz w:val="20"/>
          <w:szCs w:val="20"/>
        </w:rPr>
        <w:commentReference w:id="54"/>
      </w:r>
      <w:r w:rsidRPr="00913977">
        <w:rPr>
          <w:rFonts w:asciiTheme="minorHAnsi" w:hAnsiTheme="minorHAnsi" w:cstheme="minorHAnsi"/>
          <w:i/>
          <w:iCs/>
          <w:sz w:val="20"/>
          <w:szCs w:val="20"/>
        </w:rPr>
        <w:t xml:space="preserve"> </w:t>
      </w:r>
    </w:p>
    <w:p w14:paraId="222A746E" w14:textId="77777777" w:rsidR="00913977" w:rsidRPr="00600CBC" w:rsidRDefault="00913977" w:rsidP="00913977">
      <w:pPr>
        <w:pStyle w:val="Paragraphedeliste"/>
        <w:numPr>
          <w:ilvl w:val="0"/>
          <w:numId w:val="8"/>
        </w:numPr>
        <w:spacing w:line="276" w:lineRule="auto"/>
        <w:rPr>
          <w:i/>
          <w:iCs/>
        </w:rPr>
      </w:pPr>
      <w:r w:rsidRPr="00913977">
        <w:rPr>
          <w:rFonts w:asciiTheme="minorHAnsi" w:hAnsiTheme="minorHAnsi" w:cstheme="minorHAnsi"/>
          <w:i/>
          <w:iCs/>
          <w:sz w:val="20"/>
          <w:szCs w:val="20"/>
        </w:rPr>
        <w:t xml:space="preserve">Vote de la décharge aux </w:t>
      </w:r>
      <w:commentRangeStart w:id="55"/>
      <w:r w:rsidRPr="00913977">
        <w:rPr>
          <w:rFonts w:asciiTheme="minorHAnsi" w:hAnsiTheme="minorHAnsi" w:cstheme="minorHAnsi"/>
          <w:i/>
          <w:iCs/>
          <w:sz w:val="20"/>
          <w:szCs w:val="20"/>
        </w:rPr>
        <w:t>Administrateurs</w:t>
      </w:r>
      <w:commentRangeEnd w:id="55"/>
      <w:r w:rsidRPr="00913977">
        <w:rPr>
          <w:rStyle w:val="Marquedecommentaire"/>
          <w:rFonts w:asciiTheme="minorHAnsi" w:hAnsiTheme="minorHAnsi" w:cstheme="minorHAnsi"/>
          <w:i/>
          <w:iCs/>
          <w:sz w:val="20"/>
          <w:szCs w:val="20"/>
        </w:rPr>
        <w:commentReference w:id="55"/>
      </w:r>
      <w:r w:rsidRPr="00913977">
        <w:rPr>
          <w:rFonts w:asciiTheme="minorHAnsi" w:hAnsiTheme="minorHAnsi" w:cstheme="minorHAnsi"/>
          <w:i/>
          <w:iCs/>
          <w:sz w:val="20"/>
          <w:szCs w:val="20"/>
        </w:rPr>
        <w:t xml:space="preserve">  </w:t>
      </w:r>
    </w:p>
    <w:p w14:paraId="34E9AB1F" w14:textId="77A43B42" w:rsidR="00C35175" w:rsidRPr="00600CBC" w:rsidRDefault="00C35175" w:rsidP="00600CBC">
      <w:pPr>
        <w:pStyle w:val="Paragraphedeliste"/>
        <w:numPr>
          <w:ilvl w:val="0"/>
          <w:numId w:val="8"/>
        </w:numPr>
        <w:spacing w:line="276" w:lineRule="auto"/>
        <w:rPr>
          <w:i/>
          <w:iCs/>
        </w:rPr>
      </w:pPr>
      <w:r w:rsidRPr="00E05EB9">
        <w:rPr>
          <w:rFonts w:asciiTheme="minorHAnsi" w:hAnsiTheme="minorHAnsi" w:cstheme="minorHAnsi"/>
          <w:i/>
          <w:iCs/>
          <w:color w:val="FFFFFF" w:themeColor="background1"/>
          <w:sz w:val="20"/>
          <w:szCs w:val="20"/>
          <w:highlight w:val="darkBlue"/>
        </w:rPr>
        <w:t>OPTION</w:t>
      </w:r>
      <w:r w:rsidRPr="00913977">
        <w:rPr>
          <w:rFonts w:asciiTheme="minorHAnsi" w:hAnsiTheme="minorHAnsi" w:cstheme="minorHAnsi"/>
          <w:i/>
          <w:iCs/>
          <w:sz w:val="20"/>
          <w:szCs w:val="20"/>
        </w:rPr>
        <w:t xml:space="preserve"> </w:t>
      </w:r>
      <w:r>
        <w:rPr>
          <w:rFonts w:asciiTheme="minorHAnsi" w:hAnsiTheme="minorHAnsi" w:cstheme="minorHAnsi"/>
          <w:i/>
          <w:iCs/>
          <w:sz w:val="20"/>
          <w:szCs w:val="20"/>
        </w:rPr>
        <w:t xml:space="preserve">Vote sur </w:t>
      </w:r>
      <w:r w:rsidR="00600CBC">
        <w:rPr>
          <w:rFonts w:asciiTheme="minorHAnsi" w:hAnsiTheme="minorHAnsi" w:cstheme="minorHAnsi"/>
          <w:i/>
          <w:iCs/>
          <w:sz w:val="20"/>
          <w:szCs w:val="20"/>
        </w:rPr>
        <w:t xml:space="preserve">la décharge au </w:t>
      </w:r>
      <w:r w:rsidRPr="00913977">
        <w:rPr>
          <w:rFonts w:asciiTheme="minorHAnsi" w:hAnsiTheme="minorHAnsi" w:cstheme="minorHAnsi"/>
          <w:i/>
          <w:iCs/>
          <w:sz w:val="20"/>
          <w:szCs w:val="20"/>
        </w:rPr>
        <w:t xml:space="preserve">commissaire aux </w:t>
      </w:r>
      <w:commentRangeStart w:id="56"/>
      <w:r w:rsidRPr="00913977">
        <w:rPr>
          <w:rFonts w:asciiTheme="minorHAnsi" w:hAnsiTheme="minorHAnsi" w:cstheme="minorHAnsi"/>
          <w:i/>
          <w:iCs/>
          <w:sz w:val="20"/>
          <w:szCs w:val="20"/>
        </w:rPr>
        <w:t>comptes</w:t>
      </w:r>
      <w:commentRangeEnd w:id="56"/>
      <w:r w:rsidRPr="00913977">
        <w:rPr>
          <w:rStyle w:val="Marquedecommentaire"/>
          <w:rFonts w:asciiTheme="minorHAnsi" w:hAnsiTheme="minorHAnsi" w:cstheme="minorHAnsi"/>
          <w:i/>
          <w:iCs/>
          <w:sz w:val="20"/>
          <w:szCs w:val="20"/>
        </w:rPr>
        <w:commentReference w:id="56"/>
      </w:r>
      <w:r w:rsidRPr="00913977">
        <w:rPr>
          <w:rFonts w:asciiTheme="minorHAnsi" w:hAnsiTheme="minorHAnsi" w:cstheme="minorHAnsi"/>
          <w:i/>
          <w:iCs/>
          <w:sz w:val="20"/>
          <w:szCs w:val="20"/>
        </w:rPr>
        <w:t xml:space="preserve"> </w:t>
      </w:r>
    </w:p>
    <w:p w14:paraId="7604BF3A" w14:textId="370000E4" w:rsidR="00B216A6" w:rsidRPr="00B216A6" w:rsidRDefault="00B216A6" w:rsidP="00913977">
      <w:pPr>
        <w:pStyle w:val="Paragraphedeliste"/>
        <w:numPr>
          <w:ilvl w:val="0"/>
          <w:numId w:val="8"/>
        </w:numPr>
        <w:spacing w:line="276" w:lineRule="auto"/>
        <w:rPr>
          <w:i/>
          <w:iCs/>
          <w:color w:val="000000" w:themeColor="text1"/>
        </w:rPr>
      </w:pPr>
      <w:r w:rsidRPr="00E05EB9">
        <w:rPr>
          <w:rFonts w:asciiTheme="minorHAnsi" w:hAnsiTheme="minorHAnsi" w:cstheme="minorHAnsi"/>
          <w:i/>
          <w:iCs/>
          <w:color w:val="FFFFFF" w:themeColor="background1"/>
          <w:sz w:val="20"/>
          <w:szCs w:val="20"/>
          <w:highlight w:val="darkBlue"/>
        </w:rPr>
        <w:t>OPTION</w:t>
      </w:r>
      <w:r>
        <w:rPr>
          <w:rFonts w:asciiTheme="minorHAnsi" w:hAnsiTheme="minorHAnsi" w:cstheme="minorHAnsi"/>
          <w:i/>
          <w:iCs/>
          <w:color w:val="FFFFFF" w:themeColor="background1"/>
          <w:sz w:val="20"/>
          <w:szCs w:val="20"/>
        </w:rPr>
        <w:t xml:space="preserve"> </w:t>
      </w:r>
      <w:r w:rsidRPr="00B216A6">
        <w:rPr>
          <w:rFonts w:asciiTheme="minorHAnsi" w:hAnsiTheme="minorHAnsi" w:cstheme="minorHAnsi"/>
          <w:i/>
          <w:iCs/>
          <w:color w:val="000000" w:themeColor="text1"/>
          <w:sz w:val="20"/>
          <w:szCs w:val="20"/>
        </w:rPr>
        <w:t xml:space="preserve">Vote sur la continuité des activités </w:t>
      </w:r>
    </w:p>
    <w:p w14:paraId="27B7A38A" w14:textId="200D5641" w:rsidR="00913977" w:rsidRPr="00913977" w:rsidRDefault="00B216A6" w:rsidP="00913977">
      <w:pPr>
        <w:pStyle w:val="Paragraphedeliste"/>
        <w:numPr>
          <w:ilvl w:val="0"/>
          <w:numId w:val="8"/>
        </w:numPr>
        <w:spacing w:line="276" w:lineRule="auto"/>
        <w:rPr>
          <w:i/>
          <w:iCs/>
        </w:rPr>
      </w:pPr>
      <w:r w:rsidRPr="00E05EB9">
        <w:rPr>
          <w:rFonts w:asciiTheme="minorHAnsi" w:hAnsiTheme="minorHAnsi" w:cstheme="minorHAnsi"/>
          <w:i/>
          <w:iCs/>
          <w:color w:val="FFFFFF" w:themeColor="background1"/>
          <w:sz w:val="20"/>
          <w:szCs w:val="20"/>
          <w:highlight w:val="darkBlue"/>
        </w:rPr>
        <w:t>OPTION</w:t>
      </w:r>
      <w:r w:rsidRPr="00913977">
        <w:rPr>
          <w:rFonts w:asciiTheme="minorHAnsi" w:hAnsiTheme="minorHAnsi" w:cstheme="minorHAnsi"/>
          <w:i/>
          <w:iCs/>
          <w:sz w:val="20"/>
          <w:szCs w:val="20"/>
        </w:rPr>
        <w:t xml:space="preserve"> </w:t>
      </w:r>
      <w:r w:rsidR="00913977" w:rsidRPr="00913977">
        <w:rPr>
          <w:rFonts w:asciiTheme="minorHAnsi" w:hAnsiTheme="minorHAnsi" w:cstheme="minorHAnsi"/>
          <w:i/>
          <w:iCs/>
          <w:sz w:val="20"/>
          <w:szCs w:val="20"/>
        </w:rPr>
        <w:t xml:space="preserve">Présentation du budget prévisionnel de </w:t>
      </w:r>
      <w:commentRangeStart w:id="57"/>
      <w:r w:rsidR="00913977" w:rsidRPr="00913977">
        <w:rPr>
          <w:rFonts w:asciiTheme="minorHAnsi" w:hAnsiTheme="minorHAnsi" w:cstheme="minorHAnsi"/>
          <w:i/>
          <w:iCs/>
          <w:sz w:val="20"/>
          <w:szCs w:val="20"/>
        </w:rPr>
        <w:t>l’année</w:t>
      </w:r>
      <w:commentRangeEnd w:id="57"/>
      <w:r w:rsidR="00913977" w:rsidRPr="00913977">
        <w:rPr>
          <w:rStyle w:val="Marquedecommentaire"/>
          <w:rFonts w:asciiTheme="minorHAnsi" w:hAnsiTheme="minorHAnsi" w:cstheme="minorHAnsi"/>
          <w:i/>
          <w:iCs/>
          <w:sz w:val="20"/>
          <w:szCs w:val="20"/>
        </w:rPr>
        <w:commentReference w:id="57"/>
      </w:r>
      <w:r w:rsidR="00913977" w:rsidRPr="00913977">
        <w:rPr>
          <w:rFonts w:asciiTheme="minorHAnsi" w:hAnsiTheme="minorHAnsi" w:cstheme="minorHAnsi"/>
          <w:i/>
          <w:iCs/>
          <w:sz w:val="20"/>
          <w:szCs w:val="20"/>
        </w:rPr>
        <w:t xml:space="preserve"> </w:t>
      </w:r>
    </w:p>
    <w:p w14:paraId="2D82630D" w14:textId="6D853250" w:rsidR="00913977" w:rsidRPr="003F4D94" w:rsidRDefault="00913977" w:rsidP="00913977">
      <w:pPr>
        <w:pStyle w:val="Paragraphedeliste"/>
        <w:numPr>
          <w:ilvl w:val="0"/>
          <w:numId w:val="8"/>
        </w:numPr>
        <w:spacing w:line="276" w:lineRule="auto"/>
        <w:rPr>
          <w:i/>
          <w:iCs/>
        </w:rPr>
      </w:pPr>
      <w:r w:rsidRPr="00913977">
        <w:rPr>
          <w:rFonts w:asciiTheme="minorHAnsi" w:hAnsiTheme="minorHAnsi" w:cstheme="minorHAnsi"/>
          <w:i/>
          <w:iCs/>
          <w:sz w:val="20"/>
          <w:szCs w:val="20"/>
        </w:rPr>
        <w:t xml:space="preserve">Nomination(s) et/ou démission(s) </w:t>
      </w:r>
      <w:r w:rsidR="00600CBC">
        <w:rPr>
          <w:rFonts w:asciiTheme="minorHAnsi" w:hAnsiTheme="minorHAnsi" w:cstheme="minorHAnsi"/>
          <w:i/>
          <w:iCs/>
          <w:sz w:val="20"/>
          <w:szCs w:val="20"/>
        </w:rPr>
        <w:t xml:space="preserve">et/ou révocation des membres du </w:t>
      </w:r>
      <w:r w:rsidRPr="00913977">
        <w:rPr>
          <w:rFonts w:asciiTheme="minorHAnsi" w:hAnsiTheme="minorHAnsi" w:cstheme="minorHAnsi"/>
          <w:i/>
          <w:iCs/>
          <w:sz w:val="20"/>
          <w:szCs w:val="20"/>
        </w:rPr>
        <w:t xml:space="preserve">Conseil </w:t>
      </w:r>
      <w:commentRangeStart w:id="58"/>
      <w:r w:rsidRPr="00913977">
        <w:rPr>
          <w:rFonts w:asciiTheme="minorHAnsi" w:hAnsiTheme="minorHAnsi" w:cstheme="minorHAnsi"/>
          <w:i/>
          <w:iCs/>
          <w:sz w:val="20"/>
          <w:szCs w:val="20"/>
        </w:rPr>
        <w:t>d’Administration</w:t>
      </w:r>
      <w:commentRangeEnd w:id="58"/>
      <w:r w:rsidRPr="00913977">
        <w:rPr>
          <w:rStyle w:val="Marquedecommentaire"/>
          <w:rFonts w:asciiTheme="minorHAnsi" w:hAnsiTheme="minorHAnsi" w:cstheme="minorHAnsi"/>
          <w:i/>
          <w:iCs/>
          <w:sz w:val="20"/>
          <w:szCs w:val="20"/>
        </w:rPr>
        <w:commentReference w:id="58"/>
      </w:r>
      <w:r w:rsidRPr="00913977">
        <w:rPr>
          <w:rFonts w:asciiTheme="minorHAnsi" w:hAnsiTheme="minorHAnsi" w:cstheme="minorHAnsi"/>
          <w:i/>
          <w:iCs/>
          <w:sz w:val="20"/>
          <w:szCs w:val="20"/>
        </w:rPr>
        <w:t xml:space="preserve"> </w:t>
      </w:r>
    </w:p>
    <w:p w14:paraId="18CC8E02" w14:textId="06E657B8" w:rsidR="00600CBC" w:rsidRPr="00913977" w:rsidRDefault="00600CBC" w:rsidP="00913977">
      <w:pPr>
        <w:pStyle w:val="Paragraphedeliste"/>
        <w:numPr>
          <w:ilvl w:val="0"/>
          <w:numId w:val="8"/>
        </w:numPr>
        <w:spacing w:line="276" w:lineRule="auto"/>
        <w:rPr>
          <w:i/>
          <w:iCs/>
        </w:rPr>
      </w:pPr>
      <w:r>
        <w:rPr>
          <w:rFonts w:asciiTheme="minorHAnsi" w:hAnsiTheme="minorHAnsi" w:cstheme="minorHAnsi"/>
          <w:i/>
          <w:iCs/>
          <w:sz w:val="20"/>
          <w:szCs w:val="20"/>
        </w:rPr>
        <w:t>OPTION Nom</w:t>
      </w:r>
      <w:r w:rsidR="009801A6">
        <w:rPr>
          <w:rFonts w:asciiTheme="minorHAnsi" w:hAnsiTheme="minorHAnsi" w:cstheme="minorHAnsi"/>
          <w:i/>
          <w:iCs/>
          <w:sz w:val="20"/>
          <w:szCs w:val="20"/>
        </w:rPr>
        <w:t>ination ou renouvellement du mandat du commissaire au</w:t>
      </w:r>
      <w:r w:rsidR="003F4D94">
        <w:rPr>
          <w:rFonts w:asciiTheme="minorHAnsi" w:hAnsiTheme="minorHAnsi" w:cstheme="minorHAnsi"/>
          <w:i/>
          <w:iCs/>
          <w:sz w:val="20"/>
          <w:szCs w:val="20"/>
        </w:rPr>
        <w:t>x</w:t>
      </w:r>
      <w:r w:rsidR="009801A6">
        <w:rPr>
          <w:rFonts w:asciiTheme="minorHAnsi" w:hAnsiTheme="minorHAnsi" w:cstheme="minorHAnsi"/>
          <w:i/>
          <w:iCs/>
          <w:sz w:val="20"/>
          <w:szCs w:val="20"/>
        </w:rPr>
        <w:t xml:space="preserve"> comptes</w:t>
      </w:r>
    </w:p>
    <w:p w14:paraId="0994F919" w14:textId="70841F88" w:rsidR="002D3E8C" w:rsidRPr="003F4D94" w:rsidRDefault="00913977" w:rsidP="002D3E8C">
      <w:pPr>
        <w:pStyle w:val="Paragraphedeliste"/>
        <w:numPr>
          <w:ilvl w:val="0"/>
          <w:numId w:val="8"/>
        </w:numPr>
        <w:spacing w:line="276" w:lineRule="auto"/>
        <w:rPr>
          <w:i/>
          <w:iCs/>
        </w:rPr>
      </w:pPr>
      <w:r w:rsidRPr="00913977">
        <w:rPr>
          <w:rFonts w:asciiTheme="minorHAnsi" w:hAnsiTheme="minorHAnsi" w:cstheme="minorHAnsi"/>
          <w:i/>
          <w:iCs/>
          <w:sz w:val="20"/>
          <w:szCs w:val="20"/>
        </w:rPr>
        <w:t>Divers</w:t>
      </w:r>
    </w:p>
    <w:p w14:paraId="14C0048F" w14:textId="77777777" w:rsidR="009801A6" w:rsidRPr="00913977" w:rsidRDefault="009801A6" w:rsidP="009801A6">
      <w:pPr>
        <w:pStyle w:val="Paragraphedeliste"/>
        <w:spacing w:line="276" w:lineRule="auto"/>
        <w:rPr>
          <w:i/>
          <w:iCs/>
        </w:rPr>
      </w:pPr>
    </w:p>
    <w:p w14:paraId="290DD38C" w14:textId="67D92448" w:rsidR="002D3E8C" w:rsidRPr="00677C2A" w:rsidRDefault="00677C2A" w:rsidP="002D3E8C">
      <w:pPr>
        <w:spacing w:line="276" w:lineRule="auto"/>
        <w:rPr>
          <w:b/>
          <w:bCs/>
        </w:rPr>
      </w:pPr>
      <w:r w:rsidRPr="00677C2A">
        <w:rPr>
          <w:b/>
          <w:bCs/>
        </w:rPr>
        <w:t>D</w:t>
      </w:r>
      <w:r>
        <w:rPr>
          <w:b/>
          <w:bCs/>
        </w:rPr>
        <w:t>É</w:t>
      </w:r>
      <w:r w:rsidRPr="00677C2A">
        <w:rPr>
          <w:b/>
          <w:bCs/>
        </w:rPr>
        <w:t>LIB</w:t>
      </w:r>
      <w:r>
        <w:rPr>
          <w:b/>
          <w:bCs/>
        </w:rPr>
        <w:t>É</w:t>
      </w:r>
      <w:r w:rsidRPr="00677C2A">
        <w:rPr>
          <w:b/>
          <w:bCs/>
        </w:rPr>
        <w:t xml:space="preserve">RTATIONS </w:t>
      </w:r>
    </w:p>
    <w:p w14:paraId="7F18A82F" w14:textId="7B080C3D" w:rsidR="002D3E8C" w:rsidRDefault="00CF1B25" w:rsidP="002D3E8C">
      <w:pPr>
        <w:spacing w:line="276" w:lineRule="auto"/>
      </w:pPr>
      <w:r>
        <w:t>L’Assemblée aborde l’ordre du jour et après a</w:t>
      </w:r>
      <w:r w:rsidR="001F4F90">
        <w:t xml:space="preserve">voir délibéré prend les décisions suivantes : </w:t>
      </w:r>
    </w:p>
    <w:p w14:paraId="368C257C" w14:textId="70DDDA0D" w:rsidR="001F4F90" w:rsidRDefault="001F4F90" w:rsidP="002D3E8C">
      <w:pPr>
        <w:spacing w:line="276" w:lineRule="auto"/>
      </w:pPr>
      <w:r w:rsidRPr="001F4F90">
        <w:rPr>
          <w:highlight w:val="yellow"/>
        </w:rPr>
        <w:t>[DECISIONS]</w:t>
      </w:r>
    </w:p>
    <w:p w14:paraId="720A7CE2" w14:textId="77777777" w:rsidR="00913977" w:rsidRDefault="00913977" w:rsidP="002D3E8C">
      <w:pPr>
        <w:spacing w:line="276" w:lineRule="auto"/>
      </w:pPr>
    </w:p>
    <w:p w14:paraId="4BAB8CB1" w14:textId="51956277" w:rsidR="00913977" w:rsidRDefault="00E05EB9" w:rsidP="00913977">
      <w:pPr>
        <w:pStyle w:val="Paragraphedeliste"/>
        <w:numPr>
          <w:ilvl w:val="0"/>
          <w:numId w:val="9"/>
        </w:numPr>
        <w:spacing w:line="276" w:lineRule="auto"/>
        <w:rPr>
          <w:rFonts w:asciiTheme="minorHAnsi" w:hAnsiTheme="minorHAnsi" w:cstheme="minorHAnsi"/>
          <w:i/>
          <w:iCs/>
          <w:sz w:val="20"/>
          <w:szCs w:val="20"/>
        </w:rPr>
      </w:pPr>
      <w:r w:rsidRPr="00E05EB9">
        <w:rPr>
          <w:rFonts w:asciiTheme="minorHAnsi" w:hAnsiTheme="minorHAnsi" w:cstheme="minorHAnsi"/>
          <w:i/>
          <w:iCs/>
          <w:color w:val="FFFFFF" w:themeColor="background1"/>
          <w:sz w:val="20"/>
          <w:szCs w:val="20"/>
          <w:highlight w:val="darkBlue"/>
        </w:rPr>
        <w:t>OPTION</w:t>
      </w:r>
      <w:r w:rsidRPr="00913977">
        <w:rPr>
          <w:rFonts w:asciiTheme="minorHAnsi" w:hAnsiTheme="minorHAnsi" w:cstheme="minorHAnsi"/>
          <w:i/>
          <w:iCs/>
          <w:sz w:val="20"/>
          <w:szCs w:val="20"/>
        </w:rPr>
        <w:t xml:space="preserve"> </w:t>
      </w:r>
      <w:r w:rsidR="00913977" w:rsidRPr="00913977">
        <w:rPr>
          <w:rFonts w:asciiTheme="minorHAnsi" w:hAnsiTheme="minorHAnsi" w:cstheme="minorHAnsi"/>
          <w:i/>
          <w:iCs/>
          <w:sz w:val="20"/>
          <w:szCs w:val="20"/>
        </w:rPr>
        <w:t xml:space="preserve">Approbation du procès-verbal de la réunion de l’assemblée générale du </w:t>
      </w:r>
      <w:r w:rsidRPr="00E05EB9">
        <w:rPr>
          <w:rFonts w:asciiTheme="minorHAnsi" w:hAnsiTheme="minorHAnsi" w:cstheme="minorHAnsi"/>
          <w:i/>
          <w:iCs/>
          <w:sz w:val="20"/>
          <w:szCs w:val="20"/>
          <w:highlight w:val="yellow"/>
        </w:rPr>
        <w:t>[</w:t>
      </w:r>
      <w:r w:rsidR="00913977" w:rsidRPr="00E05EB9">
        <w:rPr>
          <w:rFonts w:asciiTheme="minorHAnsi" w:hAnsiTheme="minorHAnsi" w:cstheme="minorHAnsi"/>
          <w:i/>
          <w:iCs/>
          <w:sz w:val="20"/>
          <w:szCs w:val="20"/>
          <w:highlight w:val="yellow"/>
        </w:rPr>
        <w:t>date de la dernière A</w:t>
      </w:r>
      <w:r w:rsidRPr="00E05EB9">
        <w:rPr>
          <w:rFonts w:asciiTheme="minorHAnsi" w:hAnsiTheme="minorHAnsi" w:cstheme="minorHAnsi"/>
          <w:i/>
          <w:iCs/>
          <w:sz w:val="20"/>
          <w:szCs w:val="20"/>
          <w:highlight w:val="yellow"/>
        </w:rPr>
        <w:t>G]</w:t>
      </w:r>
    </w:p>
    <w:p w14:paraId="49775D5C" w14:textId="77777777" w:rsidR="00913977" w:rsidRDefault="00913977" w:rsidP="00913977">
      <w:pPr>
        <w:spacing w:line="276" w:lineRule="auto"/>
        <w:rPr>
          <w:rFonts w:asciiTheme="minorHAnsi" w:hAnsiTheme="minorHAnsi" w:cstheme="minorHAnsi"/>
          <w:i/>
          <w:iCs/>
          <w:sz w:val="20"/>
          <w:szCs w:val="20"/>
        </w:rPr>
      </w:pPr>
    </w:p>
    <w:p w14:paraId="60A1B858" w14:textId="6706843E" w:rsidR="00913977" w:rsidRDefault="00913977" w:rsidP="00913977">
      <w:pPr>
        <w:spacing w:line="276" w:lineRule="auto"/>
        <w:rPr>
          <w:rFonts w:asciiTheme="minorHAnsi" w:hAnsiTheme="minorHAnsi" w:cstheme="minorHAnsi"/>
          <w:i/>
          <w:iCs/>
          <w:sz w:val="20"/>
          <w:szCs w:val="20"/>
        </w:rPr>
      </w:pPr>
      <w:r>
        <w:rPr>
          <w:rFonts w:asciiTheme="minorHAnsi" w:hAnsiTheme="minorHAnsi" w:cstheme="minorHAnsi"/>
          <w:i/>
          <w:iCs/>
          <w:sz w:val="20"/>
          <w:szCs w:val="20"/>
        </w:rPr>
        <w:t xml:space="preserve">Le procès-verbal de l’a dernière assemblée générale est approuvé. </w:t>
      </w:r>
    </w:p>
    <w:p w14:paraId="5C80B71A" w14:textId="77777777" w:rsidR="00913977" w:rsidRPr="00913977" w:rsidRDefault="00913977" w:rsidP="00913977">
      <w:pPr>
        <w:spacing w:line="276" w:lineRule="auto"/>
        <w:rPr>
          <w:rFonts w:asciiTheme="minorHAnsi" w:hAnsiTheme="minorHAnsi" w:cstheme="minorHAnsi"/>
          <w:i/>
          <w:iCs/>
          <w:sz w:val="20"/>
          <w:szCs w:val="20"/>
        </w:rPr>
      </w:pPr>
    </w:p>
    <w:p w14:paraId="0F41413D" w14:textId="77777777" w:rsidR="00913977" w:rsidRPr="00913977" w:rsidRDefault="00913977" w:rsidP="00913977">
      <w:pPr>
        <w:pStyle w:val="Paragraphedeliste"/>
        <w:numPr>
          <w:ilvl w:val="0"/>
          <w:numId w:val="9"/>
        </w:numPr>
        <w:spacing w:line="276" w:lineRule="auto"/>
        <w:rPr>
          <w:i/>
          <w:iCs/>
        </w:rPr>
      </w:pPr>
      <w:r w:rsidRPr="00913977">
        <w:rPr>
          <w:rFonts w:asciiTheme="minorHAnsi" w:hAnsiTheme="minorHAnsi" w:cstheme="minorHAnsi"/>
          <w:i/>
          <w:iCs/>
          <w:sz w:val="20"/>
          <w:szCs w:val="20"/>
        </w:rPr>
        <w:t xml:space="preserve">Présentation du rapport de gestion </w:t>
      </w:r>
    </w:p>
    <w:p w14:paraId="7E7D1CFB" w14:textId="77777777" w:rsidR="00913977" w:rsidRDefault="00913977" w:rsidP="00913977">
      <w:pPr>
        <w:spacing w:line="276" w:lineRule="auto"/>
        <w:rPr>
          <w:i/>
          <w:iCs/>
        </w:rPr>
      </w:pPr>
    </w:p>
    <w:p w14:paraId="236210EA" w14:textId="0DC4F8DA" w:rsidR="00913977" w:rsidRDefault="00913977" w:rsidP="00913977">
      <w:pPr>
        <w:spacing w:line="276" w:lineRule="auto"/>
        <w:rPr>
          <w:i/>
          <w:iCs/>
        </w:rPr>
      </w:pPr>
      <w:r>
        <w:rPr>
          <w:i/>
          <w:iCs/>
        </w:rPr>
        <w:t xml:space="preserve">Le rapport de gestion est présenté par </w:t>
      </w:r>
      <w:r w:rsidRPr="00913977">
        <w:rPr>
          <w:i/>
          <w:iCs/>
          <w:highlight w:val="yellow"/>
        </w:rPr>
        <w:t>[NOM PRENOM]</w:t>
      </w:r>
      <w:r>
        <w:rPr>
          <w:i/>
          <w:iCs/>
        </w:rPr>
        <w:t xml:space="preserve"> en assemblée générale. Le rapport a été mis à disposition des coopérateurs au moins 15 jours avant l’assemblée. Les administrateurs ont répondu à toutes les questions posées par les coopérateurs. </w:t>
      </w:r>
    </w:p>
    <w:p w14:paraId="6A2F6CD1" w14:textId="77777777" w:rsidR="00913977" w:rsidRPr="00913977" w:rsidRDefault="00913977" w:rsidP="00913977">
      <w:pPr>
        <w:spacing w:line="276" w:lineRule="auto"/>
        <w:rPr>
          <w:i/>
          <w:iCs/>
        </w:rPr>
      </w:pPr>
    </w:p>
    <w:p w14:paraId="557079F4" w14:textId="77777777" w:rsidR="00913977" w:rsidRPr="00913977" w:rsidRDefault="00913977" w:rsidP="00913977">
      <w:pPr>
        <w:pStyle w:val="Paragraphedeliste"/>
        <w:numPr>
          <w:ilvl w:val="0"/>
          <w:numId w:val="9"/>
        </w:numPr>
        <w:spacing w:line="276" w:lineRule="auto"/>
        <w:rPr>
          <w:i/>
          <w:iCs/>
        </w:rPr>
      </w:pPr>
      <w:r w:rsidRPr="00913977">
        <w:rPr>
          <w:rFonts w:asciiTheme="minorHAnsi" w:hAnsiTheme="minorHAnsi" w:cstheme="minorHAnsi"/>
          <w:i/>
          <w:iCs/>
          <w:sz w:val="20"/>
          <w:szCs w:val="20"/>
        </w:rPr>
        <w:t xml:space="preserve">Présentation des comptes annuels </w:t>
      </w:r>
    </w:p>
    <w:p w14:paraId="6E5F734E" w14:textId="77777777" w:rsidR="00913977" w:rsidRDefault="00913977" w:rsidP="00913977">
      <w:pPr>
        <w:spacing w:line="276" w:lineRule="auto"/>
        <w:rPr>
          <w:i/>
          <w:iCs/>
        </w:rPr>
      </w:pPr>
    </w:p>
    <w:p w14:paraId="3C488E51" w14:textId="09DA7931" w:rsidR="00913977" w:rsidRDefault="00913977" w:rsidP="00913977">
      <w:pPr>
        <w:spacing w:line="276" w:lineRule="auto"/>
        <w:rPr>
          <w:i/>
          <w:iCs/>
        </w:rPr>
      </w:pPr>
      <w:r>
        <w:rPr>
          <w:i/>
          <w:iCs/>
        </w:rPr>
        <w:t xml:space="preserve">Les comptes annuels sont présentés par </w:t>
      </w:r>
      <w:r w:rsidRPr="00913977">
        <w:rPr>
          <w:i/>
          <w:iCs/>
          <w:highlight w:val="yellow"/>
        </w:rPr>
        <w:t>[NOM PRENOM]</w:t>
      </w:r>
      <w:r>
        <w:rPr>
          <w:i/>
          <w:iCs/>
        </w:rPr>
        <w:t xml:space="preserve">. Les comptes ont été mis à disposition des coopérateurs au moins 15 jours avant l’assemblée. </w:t>
      </w:r>
    </w:p>
    <w:p w14:paraId="7CD793CA" w14:textId="77777777" w:rsidR="00913977" w:rsidRPr="00913977" w:rsidRDefault="00913977" w:rsidP="00913977">
      <w:pPr>
        <w:spacing w:line="276" w:lineRule="auto"/>
        <w:rPr>
          <w:i/>
          <w:iCs/>
        </w:rPr>
      </w:pPr>
    </w:p>
    <w:p w14:paraId="570379B4" w14:textId="01941A6F" w:rsidR="00913977" w:rsidRPr="00913977" w:rsidRDefault="00E05EB9" w:rsidP="00913977">
      <w:pPr>
        <w:pStyle w:val="Paragraphedeliste"/>
        <w:numPr>
          <w:ilvl w:val="0"/>
          <w:numId w:val="9"/>
        </w:numPr>
        <w:spacing w:line="276" w:lineRule="auto"/>
        <w:rPr>
          <w:i/>
          <w:iCs/>
        </w:rPr>
      </w:pPr>
      <w:r w:rsidRPr="00E05EB9">
        <w:rPr>
          <w:rFonts w:asciiTheme="minorHAnsi" w:hAnsiTheme="minorHAnsi" w:cstheme="minorHAnsi"/>
          <w:i/>
          <w:iCs/>
          <w:color w:val="FFFFFF" w:themeColor="background1"/>
          <w:sz w:val="20"/>
          <w:szCs w:val="20"/>
          <w:highlight w:val="darkBlue"/>
        </w:rPr>
        <w:t>OPTION</w:t>
      </w:r>
      <w:r>
        <w:rPr>
          <w:rFonts w:asciiTheme="minorHAnsi" w:hAnsiTheme="minorHAnsi" w:cstheme="minorHAnsi"/>
          <w:i/>
          <w:iCs/>
          <w:sz w:val="20"/>
          <w:szCs w:val="20"/>
        </w:rPr>
        <w:t xml:space="preserve"> </w:t>
      </w:r>
      <w:r w:rsidR="00913977" w:rsidRPr="00913977">
        <w:rPr>
          <w:rFonts w:asciiTheme="minorHAnsi" w:hAnsiTheme="minorHAnsi" w:cstheme="minorHAnsi"/>
          <w:i/>
          <w:iCs/>
          <w:sz w:val="20"/>
          <w:szCs w:val="20"/>
        </w:rPr>
        <w:t xml:space="preserve">Présentation du rapport du commissaire aux comptes </w:t>
      </w:r>
    </w:p>
    <w:p w14:paraId="447AC01F" w14:textId="77777777" w:rsidR="00913977" w:rsidRDefault="00913977" w:rsidP="00913977">
      <w:pPr>
        <w:spacing w:line="276" w:lineRule="auto"/>
        <w:rPr>
          <w:i/>
          <w:iCs/>
        </w:rPr>
      </w:pPr>
    </w:p>
    <w:p w14:paraId="1A64AF25" w14:textId="5C1829F1" w:rsidR="00913977" w:rsidRDefault="00913977" w:rsidP="00913977">
      <w:pPr>
        <w:spacing w:line="276" w:lineRule="auto"/>
        <w:rPr>
          <w:i/>
          <w:iCs/>
        </w:rPr>
      </w:pPr>
      <w:r>
        <w:rPr>
          <w:i/>
          <w:iCs/>
        </w:rPr>
        <w:t xml:space="preserve">Les comptes été revus par </w:t>
      </w:r>
      <w:r w:rsidRPr="00913977">
        <w:rPr>
          <w:i/>
          <w:iCs/>
          <w:highlight w:val="yellow"/>
        </w:rPr>
        <w:t>[NOM DU ou DES COMMISSAIRES]</w:t>
      </w:r>
    </w:p>
    <w:p w14:paraId="640FC39F" w14:textId="77777777" w:rsidR="00913977" w:rsidRPr="00913977" w:rsidRDefault="00913977" w:rsidP="00913977">
      <w:pPr>
        <w:spacing w:line="276" w:lineRule="auto"/>
        <w:rPr>
          <w:i/>
          <w:iCs/>
        </w:rPr>
      </w:pPr>
    </w:p>
    <w:p w14:paraId="3B60D618" w14:textId="77777777" w:rsidR="00913977" w:rsidRPr="00913977" w:rsidRDefault="00913977" w:rsidP="00913977">
      <w:pPr>
        <w:pStyle w:val="Paragraphedeliste"/>
        <w:numPr>
          <w:ilvl w:val="0"/>
          <w:numId w:val="9"/>
        </w:numPr>
        <w:spacing w:line="276" w:lineRule="auto"/>
        <w:rPr>
          <w:i/>
          <w:iCs/>
        </w:rPr>
      </w:pPr>
      <w:r w:rsidRPr="00913977">
        <w:rPr>
          <w:rFonts w:asciiTheme="minorHAnsi" w:hAnsiTheme="minorHAnsi" w:cstheme="minorHAnsi"/>
          <w:i/>
          <w:iCs/>
          <w:sz w:val="20"/>
          <w:szCs w:val="20"/>
        </w:rPr>
        <w:t xml:space="preserve">Vote d’approbation des comptes annuels </w:t>
      </w:r>
    </w:p>
    <w:p w14:paraId="777D0B5D" w14:textId="77777777" w:rsidR="00913977" w:rsidRDefault="00913977" w:rsidP="00913977">
      <w:pPr>
        <w:spacing w:line="276" w:lineRule="auto"/>
        <w:rPr>
          <w:i/>
          <w:iCs/>
        </w:rPr>
      </w:pPr>
    </w:p>
    <w:p w14:paraId="21573FC7" w14:textId="4CA3DB4A" w:rsidR="00913977" w:rsidRDefault="00913977" w:rsidP="00913977">
      <w:pPr>
        <w:spacing w:line="276" w:lineRule="auto"/>
        <w:rPr>
          <w:i/>
          <w:iCs/>
        </w:rPr>
      </w:pPr>
      <w:r>
        <w:rPr>
          <w:i/>
          <w:iCs/>
        </w:rPr>
        <w:t>Les comptes sont approuvés à [VOTE]</w:t>
      </w:r>
    </w:p>
    <w:p w14:paraId="64355E84" w14:textId="77777777" w:rsidR="00913977" w:rsidRPr="00913977" w:rsidRDefault="00913977" w:rsidP="00913977">
      <w:pPr>
        <w:spacing w:line="276" w:lineRule="auto"/>
        <w:rPr>
          <w:i/>
          <w:iCs/>
        </w:rPr>
      </w:pPr>
    </w:p>
    <w:p w14:paraId="0D02192F" w14:textId="77777777" w:rsidR="00913977" w:rsidRPr="00913977" w:rsidRDefault="00913977" w:rsidP="00913977">
      <w:pPr>
        <w:pStyle w:val="Paragraphedeliste"/>
        <w:numPr>
          <w:ilvl w:val="0"/>
          <w:numId w:val="9"/>
        </w:numPr>
        <w:spacing w:line="276" w:lineRule="auto"/>
        <w:rPr>
          <w:i/>
          <w:iCs/>
        </w:rPr>
      </w:pPr>
      <w:r w:rsidRPr="00913977">
        <w:rPr>
          <w:rFonts w:asciiTheme="minorHAnsi" w:hAnsiTheme="minorHAnsi" w:cstheme="minorHAnsi"/>
          <w:i/>
          <w:iCs/>
          <w:sz w:val="20"/>
          <w:szCs w:val="20"/>
        </w:rPr>
        <w:t xml:space="preserve">Vote sur l’affectation du résultat </w:t>
      </w:r>
    </w:p>
    <w:p w14:paraId="0C185F24" w14:textId="77777777" w:rsidR="00913977" w:rsidRDefault="00913977" w:rsidP="00913977">
      <w:pPr>
        <w:spacing w:line="276" w:lineRule="auto"/>
        <w:rPr>
          <w:i/>
          <w:iCs/>
        </w:rPr>
      </w:pPr>
    </w:p>
    <w:p w14:paraId="32076F93" w14:textId="36B22044" w:rsidR="00913977" w:rsidRDefault="00913977" w:rsidP="00913977">
      <w:pPr>
        <w:spacing w:line="276" w:lineRule="auto"/>
        <w:rPr>
          <w:i/>
          <w:iCs/>
        </w:rPr>
      </w:pPr>
      <w:r>
        <w:rPr>
          <w:i/>
          <w:iCs/>
        </w:rPr>
        <w:t>L</w:t>
      </w:r>
      <w:r w:rsidR="005F18B2">
        <w:rPr>
          <w:i/>
          <w:iCs/>
        </w:rPr>
        <w:t xml:space="preserve">’assemblée générale décide de l’affectation du résultat comme suit : </w:t>
      </w:r>
    </w:p>
    <w:p w14:paraId="285F4CCE" w14:textId="4AA6399D" w:rsidR="005F18B2" w:rsidRDefault="005F18B2" w:rsidP="00913977">
      <w:pPr>
        <w:spacing w:line="276" w:lineRule="auto"/>
        <w:rPr>
          <w:rFonts w:asciiTheme="minorHAnsi" w:hAnsiTheme="minorHAnsi" w:cstheme="minorHAnsi"/>
          <w:i/>
          <w:iCs/>
          <w:color w:val="FFFFFF" w:themeColor="background1"/>
          <w:sz w:val="20"/>
          <w:szCs w:val="20"/>
        </w:rPr>
      </w:pPr>
      <w:r w:rsidRPr="00E05EB9">
        <w:rPr>
          <w:rFonts w:asciiTheme="minorHAnsi" w:hAnsiTheme="minorHAnsi" w:cstheme="minorHAnsi"/>
          <w:i/>
          <w:iCs/>
          <w:color w:val="FFFFFF" w:themeColor="background1"/>
          <w:sz w:val="20"/>
          <w:szCs w:val="20"/>
          <w:highlight w:val="darkBlue"/>
        </w:rPr>
        <w:t>OPTION</w:t>
      </w:r>
    </w:p>
    <w:p w14:paraId="0A43EC91" w14:textId="5DBA1E71" w:rsidR="005F18B2" w:rsidRDefault="005F18B2" w:rsidP="00913977">
      <w:pPr>
        <w:spacing w:line="276" w:lineRule="auto"/>
        <w:rPr>
          <w:rFonts w:asciiTheme="minorHAnsi" w:hAnsiTheme="minorHAnsi" w:cstheme="minorHAnsi"/>
          <w:i/>
          <w:iCs/>
          <w:color w:val="000000" w:themeColor="text1"/>
          <w:sz w:val="20"/>
          <w:szCs w:val="20"/>
        </w:rPr>
      </w:pPr>
      <w:r w:rsidRPr="005F18B2">
        <w:rPr>
          <w:rFonts w:asciiTheme="minorHAnsi" w:hAnsiTheme="minorHAnsi" w:cstheme="minorHAnsi"/>
          <w:i/>
          <w:iCs/>
          <w:color w:val="000000" w:themeColor="text1"/>
          <w:sz w:val="20"/>
          <w:szCs w:val="20"/>
        </w:rPr>
        <w:t>Affectation du bénéfice</w:t>
      </w:r>
      <w:r>
        <w:rPr>
          <w:rFonts w:asciiTheme="minorHAnsi" w:hAnsiTheme="minorHAnsi" w:cstheme="minorHAnsi"/>
          <w:i/>
          <w:iCs/>
          <w:color w:val="000000" w:themeColor="text1"/>
          <w:sz w:val="20"/>
          <w:szCs w:val="20"/>
        </w:rPr>
        <w:t xml:space="preserve"> de </w:t>
      </w:r>
      <w:r w:rsidRPr="005F18B2">
        <w:rPr>
          <w:rFonts w:asciiTheme="minorHAnsi" w:hAnsiTheme="minorHAnsi" w:cstheme="minorHAnsi"/>
          <w:i/>
          <w:iCs/>
          <w:color w:val="000000" w:themeColor="text1"/>
          <w:sz w:val="20"/>
          <w:szCs w:val="20"/>
          <w:highlight w:val="yellow"/>
        </w:rPr>
        <w:t>[MONTANT]</w:t>
      </w:r>
      <w:r>
        <w:rPr>
          <w:rFonts w:asciiTheme="minorHAnsi" w:hAnsiTheme="minorHAnsi" w:cstheme="minorHAnsi"/>
          <w:i/>
          <w:iCs/>
          <w:color w:val="000000" w:themeColor="text1"/>
          <w:sz w:val="20"/>
          <w:szCs w:val="20"/>
        </w:rPr>
        <w:t>€</w:t>
      </w:r>
      <w:r w:rsidRPr="005F18B2">
        <w:rPr>
          <w:rFonts w:asciiTheme="minorHAnsi" w:hAnsiTheme="minorHAnsi" w:cstheme="minorHAnsi"/>
          <w:i/>
          <w:iCs/>
          <w:color w:val="000000" w:themeColor="text1"/>
          <w:sz w:val="20"/>
          <w:szCs w:val="20"/>
        </w:rPr>
        <w:t xml:space="preserve"> aux réserves disponibles</w:t>
      </w:r>
      <w:r>
        <w:rPr>
          <w:rFonts w:asciiTheme="minorHAnsi" w:hAnsiTheme="minorHAnsi" w:cstheme="minorHAnsi"/>
          <w:i/>
          <w:iCs/>
          <w:color w:val="000000" w:themeColor="text1"/>
          <w:sz w:val="20"/>
          <w:szCs w:val="20"/>
        </w:rPr>
        <w:t xml:space="preserve"> </w:t>
      </w:r>
      <w:r>
        <w:rPr>
          <w:rFonts w:asciiTheme="minorHAnsi" w:hAnsiTheme="minorHAnsi" w:cstheme="minorHAnsi"/>
          <w:i/>
          <w:iCs/>
          <w:color w:val="000000" w:themeColor="text1"/>
          <w:sz w:val="20"/>
          <w:szCs w:val="20"/>
        </w:rPr>
        <w:br/>
      </w:r>
      <w:r w:rsidRPr="005F18B2">
        <w:rPr>
          <w:rFonts w:asciiTheme="minorHAnsi" w:hAnsiTheme="minorHAnsi" w:cstheme="minorHAnsi"/>
          <w:i/>
          <w:iCs/>
          <w:color w:val="000000" w:themeColor="text1"/>
          <w:sz w:val="20"/>
          <w:szCs w:val="20"/>
        </w:rPr>
        <w:t>Affectation du bénéfice</w:t>
      </w:r>
      <w:r>
        <w:rPr>
          <w:rFonts w:asciiTheme="minorHAnsi" w:hAnsiTheme="minorHAnsi" w:cstheme="minorHAnsi"/>
          <w:i/>
          <w:iCs/>
          <w:color w:val="000000" w:themeColor="text1"/>
          <w:sz w:val="20"/>
          <w:szCs w:val="20"/>
        </w:rPr>
        <w:t xml:space="preserve"> de </w:t>
      </w:r>
      <w:r w:rsidRPr="005F18B2">
        <w:rPr>
          <w:rFonts w:asciiTheme="minorHAnsi" w:hAnsiTheme="minorHAnsi" w:cstheme="minorHAnsi"/>
          <w:i/>
          <w:iCs/>
          <w:color w:val="000000" w:themeColor="text1"/>
          <w:sz w:val="20"/>
          <w:szCs w:val="20"/>
          <w:highlight w:val="yellow"/>
        </w:rPr>
        <w:t>[MONTANT]</w:t>
      </w:r>
      <w:r>
        <w:rPr>
          <w:rFonts w:asciiTheme="minorHAnsi" w:hAnsiTheme="minorHAnsi" w:cstheme="minorHAnsi"/>
          <w:i/>
          <w:iCs/>
          <w:color w:val="000000" w:themeColor="text1"/>
          <w:sz w:val="20"/>
          <w:szCs w:val="20"/>
        </w:rPr>
        <w:t>€</w:t>
      </w:r>
      <w:r w:rsidRPr="005F18B2">
        <w:rPr>
          <w:rFonts w:asciiTheme="minorHAnsi" w:hAnsiTheme="minorHAnsi" w:cstheme="minorHAnsi"/>
          <w:i/>
          <w:iCs/>
          <w:color w:val="000000" w:themeColor="text1"/>
          <w:sz w:val="20"/>
          <w:szCs w:val="20"/>
        </w:rPr>
        <w:t xml:space="preserve"> aux réserves </w:t>
      </w:r>
      <w:r>
        <w:rPr>
          <w:rFonts w:asciiTheme="minorHAnsi" w:hAnsiTheme="minorHAnsi" w:cstheme="minorHAnsi"/>
          <w:i/>
          <w:iCs/>
          <w:color w:val="000000" w:themeColor="text1"/>
          <w:sz w:val="20"/>
          <w:szCs w:val="20"/>
        </w:rPr>
        <w:t>in</w:t>
      </w:r>
      <w:r w:rsidRPr="005F18B2">
        <w:rPr>
          <w:rFonts w:asciiTheme="minorHAnsi" w:hAnsiTheme="minorHAnsi" w:cstheme="minorHAnsi"/>
          <w:i/>
          <w:iCs/>
          <w:color w:val="000000" w:themeColor="text1"/>
          <w:sz w:val="20"/>
          <w:szCs w:val="20"/>
        </w:rPr>
        <w:t>disponibles</w:t>
      </w:r>
      <w:r>
        <w:rPr>
          <w:rFonts w:asciiTheme="minorHAnsi" w:hAnsiTheme="minorHAnsi" w:cstheme="minorHAnsi"/>
          <w:i/>
          <w:iCs/>
          <w:color w:val="000000" w:themeColor="text1"/>
          <w:sz w:val="20"/>
          <w:szCs w:val="20"/>
        </w:rPr>
        <w:t xml:space="preserve">. </w:t>
      </w:r>
    </w:p>
    <w:p w14:paraId="6D0BE8D7" w14:textId="67CF6C66" w:rsidR="005F18B2" w:rsidRDefault="005F18B2" w:rsidP="00913977">
      <w:pPr>
        <w:spacing w:line="276" w:lineRule="auto"/>
        <w:rPr>
          <w:rFonts w:asciiTheme="minorHAnsi" w:hAnsiTheme="minorHAnsi" w:cstheme="minorHAnsi"/>
          <w:i/>
          <w:iCs/>
          <w:color w:val="000000" w:themeColor="text1"/>
          <w:sz w:val="20"/>
          <w:szCs w:val="20"/>
        </w:rPr>
      </w:pPr>
      <w:r w:rsidRPr="005F18B2">
        <w:rPr>
          <w:rFonts w:asciiTheme="minorHAnsi" w:hAnsiTheme="minorHAnsi" w:cstheme="minorHAnsi"/>
          <w:i/>
          <w:iCs/>
          <w:color w:val="000000" w:themeColor="text1"/>
          <w:sz w:val="20"/>
          <w:szCs w:val="20"/>
        </w:rPr>
        <w:t>Affectation du bénéfice</w:t>
      </w:r>
      <w:r>
        <w:rPr>
          <w:rFonts w:asciiTheme="minorHAnsi" w:hAnsiTheme="minorHAnsi" w:cstheme="minorHAnsi"/>
          <w:i/>
          <w:iCs/>
          <w:color w:val="000000" w:themeColor="text1"/>
          <w:sz w:val="20"/>
          <w:szCs w:val="20"/>
        </w:rPr>
        <w:t xml:space="preserve"> de </w:t>
      </w:r>
      <w:r w:rsidRPr="005F18B2">
        <w:rPr>
          <w:rFonts w:asciiTheme="minorHAnsi" w:hAnsiTheme="minorHAnsi" w:cstheme="minorHAnsi"/>
          <w:i/>
          <w:iCs/>
          <w:color w:val="000000" w:themeColor="text1"/>
          <w:sz w:val="20"/>
          <w:szCs w:val="20"/>
          <w:highlight w:val="yellow"/>
        </w:rPr>
        <w:t>[MONTANT]</w:t>
      </w:r>
      <w:r>
        <w:rPr>
          <w:rFonts w:asciiTheme="minorHAnsi" w:hAnsiTheme="minorHAnsi" w:cstheme="minorHAnsi"/>
          <w:i/>
          <w:iCs/>
          <w:color w:val="000000" w:themeColor="text1"/>
          <w:sz w:val="20"/>
          <w:szCs w:val="20"/>
        </w:rPr>
        <w:t>€</w:t>
      </w:r>
      <w:r w:rsidRPr="005F18B2">
        <w:rPr>
          <w:rFonts w:asciiTheme="minorHAnsi" w:hAnsiTheme="minorHAnsi" w:cstheme="minorHAnsi"/>
          <w:i/>
          <w:iCs/>
          <w:color w:val="000000" w:themeColor="text1"/>
          <w:sz w:val="20"/>
          <w:szCs w:val="20"/>
        </w:rPr>
        <w:t xml:space="preserve"> aux </w:t>
      </w:r>
      <w:r>
        <w:rPr>
          <w:rFonts w:asciiTheme="minorHAnsi" w:hAnsiTheme="minorHAnsi" w:cstheme="minorHAnsi"/>
          <w:i/>
          <w:iCs/>
          <w:color w:val="000000" w:themeColor="text1"/>
          <w:sz w:val="20"/>
          <w:szCs w:val="20"/>
        </w:rPr>
        <w:t xml:space="preserve">résultats reportés. </w:t>
      </w:r>
    </w:p>
    <w:p w14:paraId="464DC095" w14:textId="1563D82F" w:rsidR="005F18B2" w:rsidRPr="005F18B2" w:rsidRDefault="005F18B2" w:rsidP="00913977">
      <w:pPr>
        <w:spacing w:line="276" w:lineRule="auto"/>
        <w:rPr>
          <w:rFonts w:asciiTheme="minorHAnsi" w:hAnsiTheme="minorHAnsi" w:cstheme="minorHAnsi"/>
          <w:i/>
          <w:iCs/>
          <w:color w:val="000000" w:themeColor="text1"/>
          <w:sz w:val="20"/>
          <w:szCs w:val="20"/>
        </w:rPr>
      </w:pPr>
      <w:r w:rsidRPr="005F18B2">
        <w:rPr>
          <w:rFonts w:asciiTheme="minorHAnsi" w:hAnsiTheme="minorHAnsi" w:cstheme="minorHAnsi"/>
          <w:i/>
          <w:iCs/>
          <w:color w:val="000000" w:themeColor="text1"/>
          <w:sz w:val="20"/>
          <w:szCs w:val="20"/>
        </w:rPr>
        <w:t>Affectation du bénéfice</w:t>
      </w:r>
      <w:r>
        <w:rPr>
          <w:rFonts w:asciiTheme="minorHAnsi" w:hAnsiTheme="minorHAnsi" w:cstheme="minorHAnsi"/>
          <w:i/>
          <w:iCs/>
          <w:color w:val="000000" w:themeColor="text1"/>
          <w:sz w:val="20"/>
          <w:szCs w:val="20"/>
        </w:rPr>
        <w:t xml:space="preserve"> de </w:t>
      </w:r>
      <w:r w:rsidRPr="005F18B2">
        <w:rPr>
          <w:rFonts w:asciiTheme="minorHAnsi" w:hAnsiTheme="minorHAnsi" w:cstheme="minorHAnsi"/>
          <w:i/>
          <w:iCs/>
          <w:color w:val="000000" w:themeColor="text1"/>
          <w:sz w:val="20"/>
          <w:szCs w:val="20"/>
          <w:highlight w:val="yellow"/>
        </w:rPr>
        <w:t>[MONTANT]</w:t>
      </w:r>
      <w:r>
        <w:rPr>
          <w:rFonts w:asciiTheme="minorHAnsi" w:hAnsiTheme="minorHAnsi" w:cstheme="minorHAnsi"/>
          <w:i/>
          <w:iCs/>
          <w:color w:val="000000" w:themeColor="text1"/>
          <w:sz w:val="20"/>
          <w:szCs w:val="20"/>
        </w:rPr>
        <w:t>€</w:t>
      </w:r>
      <w:r w:rsidRPr="005F18B2">
        <w:rPr>
          <w:rFonts w:asciiTheme="minorHAnsi" w:hAnsiTheme="minorHAnsi" w:cstheme="minorHAnsi"/>
          <w:i/>
          <w:iCs/>
          <w:color w:val="000000" w:themeColor="text1"/>
          <w:sz w:val="20"/>
          <w:szCs w:val="20"/>
        </w:rPr>
        <w:t xml:space="preserve"> </w:t>
      </w:r>
      <w:r>
        <w:rPr>
          <w:rFonts w:asciiTheme="minorHAnsi" w:hAnsiTheme="minorHAnsi" w:cstheme="minorHAnsi"/>
          <w:i/>
          <w:iCs/>
          <w:color w:val="000000" w:themeColor="text1"/>
          <w:sz w:val="20"/>
          <w:szCs w:val="20"/>
        </w:rPr>
        <w:t xml:space="preserve">par distribution. Attribution d’un dividende de [%] aux coopérateurs de parts </w:t>
      </w:r>
      <w:r w:rsidRPr="005F18B2">
        <w:rPr>
          <w:rFonts w:asciiTheme="minorHAnsi" w:hAnsiTheme="minorHAnsi" w:cstheme="minorHAnsi"/>
          <w:i/>
          <w:iCs/>
          <w:color w:val="000000" w:themeColor="text1"/>
          <w:sz w:val="20"/>
          <w:szCs w:val="20"/>
          <w:highlight w:val="yellow"/>
        </w:rPr>
        <w:t>[préciser le type de parts]</w:t>
      </w:r>
    </w:p>
    <w:p w14:paraId="01B95EDA" w14:textId="0EAF86F5" w:rsidR="005F18B2" w:rsidRPr="005F18B2" w:rsidRDefault="005F18B2" w:rsidP="00913977">
      <w:pPr>
        <w:spacing w:line="276" w:lineRule="auto"/>
        <w:rPr>
          <w:i/>
          <w:iCs/>
          <w:color w:val="000000" w:themeColor="text1"/>
        </w:rPr>
      </w:pPr>
      <w:r w:rsidRPr="005F18B2">
        <w:rPr>
          <w:rFonts w:asciiTheme="minorHAnsi" w:hAnsiTheme="minorHAnsi" w:cstheme="minorHAnsi"/>
          <w:i/>
          <w:iCs/>
          <w:color w:val="000000" w:themeColor="text1"/>
          <w:sz w:val="20"/>
          <w:szCs w:val="20"/>
        </w:rPr>
        <w:t>Affectation de la perte de [MONTANT]</w:t>
      </w:r>
      <w:r>
        <w:rPr>
          <w:rFonts w:asciiTheme="minorHAnsi" w:hAnsiTheme="minorHAnsi" w:cstheme="minorHAnsi"/>
          <w:i/>
          <w:iCs/>
          <w:color w:val="000000" w:themeColor="text1"/>
          <w:sz w:val="20"/>
          <w:szCs w:val="20"/>
        </w:rPr>
        <w:t>€ aux résultats reportés</w:t>
      </w:r>
      <w:r w:rsidRPr="005F18B2">
        <w:rPr>
          <w:rFonts w:asciiTheme="minorHAnsi" w:hAnsiTheme="minorHAnsi" w:cstheme="minorHAnsi"/>
          <w:i/>
          <w:iCs/>
          <w:color w:val="000000" w:themeColor="text1"/>
          <w:sz w:val="20"/>
          <w:szCs w:val="20"/>
        </w:rPr>
        <w:t xml:space="preserve">. </w:t>
      </w:r>
    </w:p>
    <w:p w14:paraId="3910CA49" w14:textId="77777777" w:rsidR="00913977" w:rsidRPr="00913977" w:rsidRDefault="00913977" w:rsidP="00913977">
      <w:pPr>
        <w:spacing w:line="276" w:lineRule="auto"/>
        <w:rPr>
          <w:i/>
          <w:iCs/>
        </w:rPr>
      </w:pPr>
    </w:p>
    <w:p w14:paraId="5FE65C8C" w14:textId="77777777" w:rsidR="00913977" w:rsidRPr="00913977" w:rsidRDefault="00913977" w:rsidP="00913977">
      <w:pPr>
        <w:pStyle w:val="Paragraphedeliste"/>
        <w:numPr>
          <w:ilvl w:val="0"/>
          <w:numId w:val="9"/>
        </w:numPr>
        <w:spacing w:line="276" w:lineRule="auto"/>
        <w:rPr>
          <w:i/>
          <w:iCs/>
        </w:rPr>
      </w:pPr>
      <w:r w:rsidRPr="00913977">
        <w:rPr>
          <w:rFonts w:asciiTheme="minorHAnsi" w:hAnsiTheme="minorHAnsi" w:cstheme="minorHAnsi"/>
          <w:i/>
          <w:iCs/>
          <w:sz w:val="20"/>
          <w:szCs w:val="20"/>
        </w:rPr>
        <w:t xml:space="preserve">Vote de la décharge aux Administrateurs </w:t>
      </w:r>
    </w:p>
    <w:p w14:paraId="787046B2" w14:textId="77777777" w:rsidR="00913977" w:rsidRDefault="00913977" w:rsidP="00913977">
      <w:pPr>
        <w:spacing w:line="276" w:lineRule="auto"/>
        <w:rPr>
          <w:rFonts w:asciiTheme="minorHAnsi" w:hAnsiTheme="minorHAnsi" w:cstheme="minorHAnsi"/>
          <w:i/>
          <w:iCs/>
          <w:sz w:val="20"/>
          <w:szCs w:val="20"/>
        </w:rPr>
      </w:pPr>
    </w:p>
    <w:p w14:paraId="32AB1462" w14:textId="51D87F72" w:rsidR="00913977" w:rsidRDefault="00913977" w:rsidP="00913977">
      <w:pPr>
        <w:spacing w:line="276" w:lineRule="auto"/>
        <w:rPr>
          <w:rFonts w:asciiTheme="minorHAnsi" w:hAnsiTheme="minorHAnsi" w:cstheme="minorHAnsi"/>
          <w:i/>
          <w:iCs/>
          <w:sz w:val="20"/>
          <w:szCs w:val="20"/>
        </w:rPr>
      </w:pPr>
      <w:r>
        <w:rPr>
          <w:rFonts w:asciiTheme="minorHAnsi" w:hAnsiTheme="minorHAnsi" w:cstheme="minorHAnsi"/>
          <w:i/>
          <w:iCs/>
          <w:sz w:val="20"/>
          <w:szCs w:val="20"/>
        </w:rPr>
        <w:t xml:space="preserve">L’assemblée générale donne </w:t>
      </w:r>
      <w:r w:rsidR="006F0017">
        <w:rPr>
          <w:rFonts w:asciiTheme="minorHAnsi" w:hAnsiTheme="minorHAnsi" w:cstheme="minorHAnsi"/>
          <w:i/>
          <w:iCs/>
          <w:sz w:val="20"/>
          <w:szCs w:val="20"/>
        </w:rPr>
        <w:t>décharge aux membres du conseil d’administration</w:t>
      </w:r>
      <w:r w:rsidR="002B2CF9">
        <w:rPr>
          <w:rFonts w:asciiTheme="minorHAnsi" w:hAnsiTheme="minorHAnsi" w:cstheme="minorHAnsi"/>
          <w:i/>
          <w:iCs/>
          <w:sz w:val="20"/>
          <w:szCs w:val="20"/>
        </w:rPr>
        <w:t xml:space="preserve"> pour leur mandat exercé en </w:t>
      </w:r>
      <w:r w:rsidR="002B2CF9" w:rsidRPr="002B2CF9">
        <w:rPr>
          <w:rFonts w:asciiTheme="minorHAnsi" w:hAnsiTheme="minorHAnsi" w:cstheme="minorHAnsi"/>
          <w:i/>
          <w:iCs/>
          <w:sz w:val="20"/>
          <w:szCs w:val="20"/>
          <w:highlight w:val="yellow"/>
        </w:rPr>
        <w:t>[ANNÉE de l’exercice précédent]</w:t>
      </w:r>
    </w:p>
    <w:p w14:paraId="248CD7F9" w14:textId="61E0642F" w:rsidR="00913977" w:rsidRPr="00913977" w:rsidRDefault="00913977" w:rsidP="00913977">
      <w:pPr>
        <w:spacing w:line="276" w:lineRule="auto"/>
        <w:rPr>
          <w:i/>
          <w:iCs/>
        </w:rPr>
      </w:pPr>
      <w:r w:rsidRPr="00913977">
        <w:rPr>
          <w:rFonts w:asciiTheme="minorHAnsi" w:hAnsiTheme="minorHAnsi" w:cstheme="minorHAnsi"/>
          <w:i/>
          <w:iCs/>
          <w:sz w:val="20"/>
          <w:szCs w:val="20"/>
        </w:rPr>
        <w:t xml:space="preserve"> </w:t>
      </w:r>
    </w:p>
    <w:p w14:paraId="3EFB482E" w14:textId="77777777" w:rsidR="004852D1" w:rsidRPr="004852D1" w:rsidRDefault="006F0017" w:rsidP="004852D1">
      <w:pPr>
        <w:pStyle w:val="Paragraphedeliste"/>
        <w:numPr>
          <w:ilvl w:val="0"/>
          <w:numId w:val="9"/>
        </w:numPr>
        <w:spacing w:line="276" w:lineRule="auto"/>
        <w:rPr>
          <w:i/>
          <w:iCs/>
        </w:rPr>
      </w:pPr>
      <w:r w:rsidRPr="00E05EB9">
        <w:rPr>
          <w:rFonts w:asciiTheme="minorHAnsi" w:hAnsiTheme="minorHAnsi" w:cstheme="minorHAnsi"/>
          <w:i/>
          <w:iCs/>
          <w:color w:val="FFFFFF" w:themeColor="background1"/>
          <w:sz w:val="20"/>
          <w:szCs w:val="20"/>
          <w:highlight w:val="darkBlue"/>
        </w:rPr>
        <w:t>OPTION</w:t>
      </w:r>
      <w:r w:rsidRPr="00913977">
        <w:rPr>
          <w:rFonts w:asciiTheme="minorHAnsi" w:hAnsiTheme="minorHAnsi" w:cstheme="minorHAnsi"/>
          <w:i/>
          <w:iCs/>
          <w:sz w:val="20"/>
          <w:szCs w:val="20"/>
        </w:rPr>
        <w:t xml:space="preserve"> </w:t>
      </w:r>
      <w:r w:rsidR="005D540E">
        <w:rPr>
          <w:rFonts w:asciiTheme="minorHAnsi" w:hAnsiTheme="minorHAnsi" w:cstheme="minorHAnsi"/>
          <w:i/>
          <w:iCs/>
          <w:sz w:val="20"/>
          <w:szCs w:val="20"/>
        </w:rPr>
        <w:t>Vote de la décharge au commissaire aux comptes</w:t>
      </w:r>
    </w:p>
    <w:p w14:paraId="20F6702E" w14:textId="7B9C8730" w:rsidR="004852D1" w:rsidRPr="004852D1" w:rsidRDefault="004852D1" w:rsidP="004852D1">
      <w:pPr>
        <w:pStyle w:val="Paragraphedeliste"/>
        <w:numPr>
          <w:ilvl w:val="0"/>
          <w:numId w:val="9"/>
        </w:numPr>
        <w:spacing w:line="276" w:lineRule="auto"/>
        <w:rPr>
          <w:i/>
          <w:iCs/>
        </w:rPr>
      </w:pPr>
      <w:r w:rsidRPr="004852D1">
        <w:rPr>
          <w:rFonts w:asciiTheme="minorHAnsi" w:hAnsiTheme="minorHAnsi" w:cstheme="minorHAnsi"/>
          <w:i/>
          <w:iCs/>
          <w:color w:val="FFFFFF" w:themeColor="background1"/>
          <w:sz w:val="20"/>
          <w:szCs w:val="20"/>
          <w:highlight w:val="darkBlue"/>
        </w:rPr>
        <w:t>OPTION</w:t>
      </w:r>
      <w:r w:rsidRPr="004852D1">
        <w:rPr>
          <w:rFonts w:asciiTheme="minorHAnsi" w:hAnsiTheme="minorHAnsi" w:cstheme="minorHAnsi"/>
          <w:i/>
          <w:iCs/>
          <w:color w:val="FFFFFF" w:themeColor="background1"/>
          <w:sz w:val="20"/>
          <w:szCs w:val="20"/>
        </w:rPr>
        <w:t xml:space="preserve"> </w:t>
      </w:r>
      <w:r w:rsidRPr="004852D1">
        <w:rPr>
          <w:rFonts w:asciiTheme="minorHAnsi" w:hAnsiTheme="minorHAnsi" w:cstheme="minorHAnsi"/>
          <w:i/>
          <w:iCs/>
          <w:sz w:val="20"/>
          <w:szCs w:val="20"/>
        </w:rPr>
        <w:t>Vote sur la continuité des activités</w:t>
      </w:r>
    </w:p>
    <w:p w14:paraId="4A463244" w14:textId="2BD5D3B0" w:rsidR="00913977" w:rsidRPr="006F0017" w:rsidRDefault="003F4D94" w:rsidP="00913977">
      <w:pPr>
        <w:pStyle w:val="Paragraphedeliste"/>
        <w:numPr>
          <w:ilvl w:val="0"/>
          <w:numId w:val="9"/>
        </w:numPr>
        <w:spacing w:line="276" w:lineRule="auto"/>
        <w:rPr>
          <w:i/>
          <w:iCs/>
        </w:rPr>
      </w:pPr>
      <w:r>
        <w:rPr>
          <w:rFonts w:asciiTheme="minorHAnsi" w:hAnsiTheme="minorHAnsi" w:cstheme="minorHAnsi"/>
          <w:i/>
          <w:iCs/>
          <w:sz w:val="20"/>
          <w:szCs w:val="20"/>
        </w:rPr>
        <w:t xml:space="preserve">OPTION </w:t>
      </w:r>
      <w:r w:rsidR="00913977" w:rsidRPr="00913977">
        <w:rPr>
          <w:rFonts w:asciiTheme="minorHAnsi" w:hAnsiTheme="minorHAnsi" w:cstheme="minorHAnsi"/>
          <w:i/>
          <w:iCs/>
          <w:sz w:val="20"/>
          <w:szCs w:val="20"/>
        </w:rPr>
        <w:t xml:space="preserve">Présentation du budget prévisionnel de l’année </w:t>
      </w:r>
    </w:p>
    <w:p w14:paraId="0285C061" w14:textId="77777777" w:rsidR="006F0017" w:rsidRDefault="006F0017" w:rsidP="006F0017">
      <w:pPr>
        <w:spacing w:line="276" w:lineRule="auto"/>
        <w:rPr>
          <w:i/>
          <w:iCs/>
        </w:rPr>
      </w:pPr>
    </w:p>
    <w:p w14:paraId="788F7F34" w14:textId="744936E6" w:rsidR="006F0017" w:rsidRDefault="006F0017" w:rsidP="006F0017">
      <w:pPr>
        <w:spacing w:line="276" w:lineRule="auto"/>
        <w:rPr>
          <w:i/>
          <w:iCs/>
        </w:rPr>
      </w:pPr>
      <w:r>
        <w:rPr>
          <w:i/>
          <w:iCs/>
        </w:rPr>
        <w:t xml:space="preserve">Le budget prévisionnel est présenté aux actionnaires. </w:t>
      </w:r>
      <w:r w:rsidR="002B2CF9">
        <w:rPr>
          <w:i/>
          <w:iCs/>
        </w:rPr>
        <w:t xml:space="preserve">Les administrateurs ont répondu aux questions des coopérateurs. </w:t>
      </w:r>
    </w:p>
    <w:p w14:paraId="61A3E6AC" w14:textId="77777777" w:rsidR="006F0017" w:rsidRPr="006F0017" w:rsidRDefault="006F0017" w:rsidP="006F0017">
      <w:pPr>
        <w:spacing w:line="276" w:lineRule="auto"/>
        <w:rPr>
          <w:i/>
          <w:iCs/>
        </w:rPr>
      </w:pPr>
    </w:p>
    <w:p w14:paraId="02032722" w14:textId="65E0F73E" w:rsidR="00913977" w:rsidRPr="006F0017" w:rsidRDefault="00913977" w:rsidP="00913977">
      <w:pPr>
        <w:pStyle w:val="Paragraphedeliste"/>
        <w:numPr>
          <w:ilvl w:val="0"/>
          <w:numId w:val="9"/>
        </w:numPr>
        <w:spacing w:line="276" w:lineRule="auto"/>
        <w:rPr>
          <w:i/>
          <w:iCs/>
        </w:rPr>
      </w:pPr>
      <w:r w:rsidRPr="00913977">
        <w:rPr>
          <w:rFonts w:asciiTheme="minorHAnsi" w:hAnsiTheme="minorHAnsi" w:cstheme="minorHAnsi"/>
          <w:i/>
          <w:iCs/>
          <w:sz w:val="20"/>
          <w:szCs w:val="20"/>
        </w:rPr>
        <w:t xml:space="preserve">Nomination(s) et/ou démission(s) </w:t>
      </w:r>
      <w:r w:rsidR="003F4D94">
        <w:rPr>
          <w:rFonts w:asciiTheme="minorHAnsi" w:hAnsiTheme="minorHAnsi" w:cstheme="minorHAnsi"/>
          <w:i/>
          <w:iCs/>
          <w:sz w:val="20"/>
          <w:szCs w:val="20"/>
        </w:rPr>
        <w:t>et/ou révocation des membres du</w:t>
      </w:r>
      <w:r w:rsidRPr="00913977">
        <w:rPr>
          <w:rFonts w:asciiTheme="minorHAnsi" w:hAnsiTheme="minorHAnsi" w:cstheme="minorHAnsi"/>
          <w:i/>
          <w:iCs/>
          <w:sz w:val="20"/>
          <w:szCs w:val="20"/>
        </w:rPr>
        <w:t xml:space="preserve"> Conseil d’Administration </w:t>
      </w:r>
    </w:p>
    <w:p w14:paraId="3106737C" w14:textId="5DADD053" w:rsidR="006F0017" w:rsidRDefault="005F18B2" w:rsidP="006F0017">
      <w:pPr>
        <w:spacing w:line="276" w:lineRule="auto"/>
        <w:rPr>
          <w:i/>
          <w:iCs/>
        </w:rPr>
      </w:pPr>
      <w:r>
        <w:rPr>
          <w:i/>
          <w:iCs/>
        </w:rPr>
        <w:t xml:space="preserve">Sont nommés administrateurs </w:t>
      </w:r>
    </w:p>
    <w:p w14:paraId="2677E5AE" w14:textId="77777777" w:rsidR="006F0017" w:rsidRDefault="006F0017" w:rsidP="006F0017">
      <w:pPr>
        <w:spacing w:line="276" w:lineRule="auto"/>
        <w:rPr>
          <w:i/>
          <w:iCs/>
        </w:rPr>
      </w:pPr>
    </w:p>
    <w:p w14:paraId="1CF0B25D" w14:textId="77777777" w:rsidR="006F0017" w:rsidRPr="006F0017" w:rsidRDefault="006F0017" w:rsidP="006F0017">
      <w:pPr>
        <w:spacing w:line="276" w:lineRule="auto"/>
        <w:rPr>
          <w:i/>
          <w:iCs/>
        </w:rPr>
      </w:pPr>
    </w:p>
    <w:p w14:paraId="0D63921D" w14:textId="77777777" w:rsidR="003F4D94" w:rsidRPr="00913977" w:rsidRDefault="003F4D94" w:rsidP="003F4D94">
      <w:pPr>
        <w:pStyle w:val="Paragraphedeliste"/>
        <w:numPr>
          <w:ilvl w:val="0"/>
          <w:numId w:val="9"/>
        </w:numPr>
        <w:spacing w:line="276" w:lineRule="auto"/>
        <w:rPr>
          <w:i/>
          <w:iCs/>
        </w:rPr>
      </w:pPr>
      <w:r>
        <w:rPr>
          <w:rFonts w:asciiTheme="minorHAnsi" w:hAnsiTheme="minorHAnsi" w:cstheme="minorHAnsi"/>
          <w:i/>
          <w:iCs/>
          <w:sz w:val="20"/>
          <w:szCs w:val="20"/>
        </w:rPr>
        <w:t>OPTION Nomination ou renouvellement du mandat du commissaire aux comptes</w:t>
      </w:r>
    </w:p>
    <w:p w14:paraId="074611C4" w14:textId="77777777" w:rsidR="003F4D94" w:rsidRPr="003F4D94" w:rsidRDefault="003F4D94" w:rsidP="009963D7">
      <w:pPr>
        <w:pStyle w:val="Paragraphedeliste"/>
        <w:spacing w:line="276" w:lineRule="auto"/>
        <w:rPr>
          <w:i/>
          <w:iCs/>
        </w:rPr>
      </w:pPr>
    </w:p>
    <w:p w14:paraId="4E010151" w14:textId="6D08D7A7" w:rsidR="00913977" w:rsidRPr="00913977" w:rsidRDefault="00913977" w:rsidP="00913977">
      <w:pPr>
        <w:pStyle w:val="Paragraphedeliste"/>
        <w:numPr>
          <w:ilvl w:val="0"/>
          <w:numId w:val="9"/>
        </w:numPr>
        <w:spacing w:line="276" w:lineRule="auto"/>
        <w:rPr>
          <w:i/>
          <w:iCs/>
        </w:rPr>
      </w:pPr>
      <w:r w:rsidRPr="00913977">
        <w:rPr>
          <w:rFonts w:asciiTheme="minorHAnsi" w:hAnsiTheme="minorHAnsi" w:cstheme="minorHAnsi"/>
          <w:i/>
          <w:iCs/>
          <w:sz w:val="20"/>
          <w:szCs w:val="20"/>
        </w:rPr>
        <w:t>Divers</w:t>
      </w:r>
    </w:p>
    <w:p w14:paraId="37E0F1DD" w14:textId="77777777" w:rsidR="00913977" w:rsidRDefault="00913977" w:rsidP="002D3E8C">
      <w:pPr>
        <w:spacing w:line="276" w:lineRule="auto"/>
      </w:pPr>
    </w:p>
    <w:p w14:paraId="784B431B" w14:textId="77777777" w:rsidR="00C91804" w:rsidRDefault="00C91804" w:rsidP="002D3E8C">
      <w:pPr>
        <w:spacing w:line="276" w:lineRule="auto"/>
      </w:pPr>
    </w:p>
    <w:p w14:paraId="775EC9CD" w14:textId="741339F6" w:rsidR="00C91804" w:rsidRDefault="002353DF" w:rsidP="002D3E8C">
      <w:pPr>
        <w:spacing w:line="276" w:lineRule="auto"/>
        <w:rPr>
          <w:b/>
          <w:bCs/>
        </w:rPr>
      </w:pPr>
      <w:r w:rsidRPr="002353DF">
        <w:rPr>
          <w:b/>
          <w:bCs/>
        </w:rPr>
        <w:t xml:space="preserve">CLOTURE </w:t>
      </w:r>
    </w:p>
    <w:p w14:paraId="3E6E7A75" w14:textId="59E4C132" w:rsidR="002353DF" w:rsidRPr="005F18B2" w:rsidRDefault="005F18B2" w:rsidP="002D3E8C">
      <w:pPr>
        <w:spacing w:line="276" w:lineRule="auto"/>
        <w:rPr>
          <w:b/>
          <w:bCs/>
        </w:rPr>
      </w:pPr>
      <w:r w:rsidRPr="005F18B2">
        <w:t>L’ordre du jour étant épuisé, l</w:t>
      </w:r>
      <w:r w:rsidR="002353DF" w:rsidRPr="005F18B2">
        <w:t>a</w:t>
      </w:r>
      <w:r w:rsidR="002353DF" w:rsidRPr="002353DF">
        <w:t xml:space="preserve"> séance est levée à [</w:t>
      </w:r>
      <w:r w:rsidR="002353DF" w:rsidRPr="006F0017">
        <w:rPr>
          <w:highlight w:val="yellow"/>
        </w:rPr>
        <w:t>HEURE DE FIN]</w:t>
      </w:r>
      <w:r w:rsidR="002353DF">
        <w:t xml:space="preserve">. </w:t>
      </w:r>
      <w:r w:rsidR="002353DF">
        <w:br/>
        <w:t xml:space="preserve">Le procès-verbal est dressé par </w:t>
      </w:r>
      <w:r w:rsidR="002353DF" w:rsidRPr="006F0017">
        <w:rPr>
          <w:highlight w:val="yellow"/>
        </w:rPr>
        <w:t>[]</w:t>
      </w:r>
      <w:r w:rsidR="002353DF">
        <w:t xml:space="preserve"> </w:t>
      </w:r>
      <w:commentRangeStart w:id="59"/>
      <w:r w:rsidR="002353DF">
        <w:t xml:space="preserve">et approuvé séance tenante. </w:t>
      </w:r>
      <w:commentRangeEnd w:id="59"/>
      <w:r w:rsidR="00FF78AE" w:rsidRPr="005F18B2">
        <w:rPr>
          <w:rStyle w:val="Marquedecommentaire"/>
          <w:b/>
          <w:bCs/>
          <w:sz w:val="22"/>
          <w:szCs w:val="24"/>
        </w:rPr>
        <w:commentReference w:id="59"/>
      </w:r>
    </w:p>
    <w:p w14:paraId="02D824A5" w14:textId="6E082061" w:rsidR="002353DF" w:rsidRPr="002353DF" w:rsidRDefault="002353DF" w:rsidP="002D3E8C">
      <w:pPr>
        <w:spacing w:line="276" w:lineRule="auto"/>
      </w:pPr>
      <w:r>
        <w:t xml:space="preserve">Il est signé par le Président, le/la Secrétaire et le(s) Scrutateur(s). </w:t>
      </w:r>
    </w:p>
    <w:p w14:paraId="6F7AC870" w14:textId="77777777" w:rsidR="00C91804" w:rsidRDefault="00C91804" w:rsidP="002D3E8C">
      <w:pPr>
        <w:spacing w:line="276" w:lineRule="auto"/>
      </w:pPr>
    </w:p>
    <w:p w14:paraId="4432FE6C" w14:textId="77777777" w:rsidR="00C91804" w:rsidRDefault="00C91804" w:rsidP="002D3E8C">
      <w:pPr>
        <w:spacing w:line="276" w:lineRule="auto"/>
      </w:pPr>
    </w:p>
    <w:p w14:paraId="7778BDF6" w14:textId="797A449D" w:rsidR="00C91804" w:rsidRDefault="002353DF" w:rsidP="002D3E8C">
      <w:pPr>
        <w:spacing w:line="276" w:lineRule="auto"/>
      </w:pPr>
      <w:r>
        <w:t xml:space="preserve">Le/la Secrétaire </w:t>
      </w:r>
      <w:r>
        <w:tab/>
      </w:r>
      <w:r>
        <w:tab/>
      </w:r>
      <w:r>
        <w:tab/>
      </w:r>
      <w:r>
        <w:tab/>
      </w:r>
      <w:r>
        <w:tab/>
        <w:t xml:space="preserve">Le Président </w:t>
      </w:r>
    </w:p>
    <w:p w14:paraId="426ABDFF" w14:textId="77777777" w:rsidR="002353DF" w:rsidRDefault="002353DF" w:rsidP="002D3E8C">
      <w:pPr>
        <w:spacing w:line="276" w:lineRule="auto"/>
      </w:pPr>
    </w:p>
    <w:p w14:paraId="0771AE59" w14:textId="77777777" w:rsidR="002353DF" w:rsidRDefault="002353DF" w:rsidP="002D3E8C">
      <w:pPr>
        <w:spacing w:line="276" w:lineRule="auto"/>
      </w:pPr>
    </w:p>
    <w:p w14:paraId="6B46BBFF" w14:textId="77777777" w:rsidR="002353DF" w:rsidRDefault="002353DF" w:rsidP="002D3E8C">
      <w:pPr>
        <w:spacing w:line="276" w:lineRule="auto"/>
      </w:pPr>
    </w:p>
    <w:p w14:paraId="09A3917C" w14:textId="77777777" w:rsidR="002353DF" w:rsidRDefault="002353DF" w:rsidP="002D3E8C">
      <w:pPr>
        <w:spacing w:line="276" w:lineRule="auto"/>
      </w:pPr>
    </w:p>
    <w:p w14:paraId="1F1D6B08" w14:textId="72581A29" w:rsidR="002353DF" w:rsidRDefault="002353DF" w:rsidP="002D3E8C">
      <w:pPr>
        <w:spacing w:line="276" w:lineRule="auto"/>
      </w:pPr>
      <w:r>
        <w:t xml:space="preserve">Le(s) Scrutateurs </w:t>
      </w:r>
    </w:p>
    <w:p w14:paraId="536F8E4F" w14:textId="77777777" w:rsidR="00C91804" w:rsidRDefault="00C91804" w:rsidP="002D3E8C">
      <w:pPr>
        <w:spacing w:line="276" w:lineRule="auto"/>
      </w:pPr>
    </w:p>
    <w:p w14:paraId="0A662498" w14:textId="77777777" w:rsidR="002D3E8C" w:rsidRDefault="002D3E8C" w:rsidP="002D3E8C">
      <w:pPr>
        <w:spacing w:line="276" w:lineRule="auto"/>
      </w:pPr>
    </w:p>
    <w:p w14:paraId="2A491033" w14:textId="2C3D61D8" w:rsidR="002D3E8C" w:rsidRDefault="002D3E8C" w:rsidP="002D3E8C">
      <w:pPr>
        <w:spacing w:line="276" w:lineRule="auto"/>
      </w:pPr>
    </w:p>
    <w:p w14:paraId="36AF9410" w14:textId="77777777" w:rsidR="002D3E8C" w:rsidRPr="002D3E8C" w:rsidRDefault="002D3E8C" w:rsidP="002D3E8C">
      <w:pPr>
        <w:spacing w:line="276" w:lineRule="auto"/>
      </w:pPr>
    </w:p>
    <w:p w14:paraId="44E4F3B9" w14:textId="77777777" w:rsidR="008B444F" w:rsidRDefault="008B444F" w:rsidP="002D3E8C">
      <w:pPr>
        <w:spacing w:line="276" w:lineRule="auto"/>
        <w:jc w:val="center"/>
        <w:rPr>
          <w:b/>
          <w:bCs/>
        </w:rPr>
        <w:sectPr w:rsidR="008B444F" w:rsidSect="0025533B">
          <w:pgSz w:w="11900" w:h="16840"/>
          <w:pgMar w:top="1417" w:right="1417" w:bottom="1417" w:left="1417" w:header="708" w:footer="708" w:gutter="0"/>
          <w:cols w:space="708"/>
          <w:docGrid w:linePitch="360"/>
        </w:sectPr>
      </w:pPr>
    </w:p>
    <w:p w14:paraId="1E66D5C7" w14:textId="77777777" w:rsidR="008B444F" w:rsidRDefault="008B444F" w:rsidP="002D3E8C">
      <w:pPr>
        <w:spacing w:line="276" w:lineRule="auto"/>
        <w:jc w:val="center"/>
        <w:rPr>
          <w:b/>
          <w:bCs/>
        </w:rPr>
        <w:sectPr w:rsidR="008B444F" w:rsidSect="008B444F">
          <w:type w:val="continuous"/>
          <w:pgSz w:w="11900" w:h="16840"/>
          <w:pgMar w:top="1417" w:right="1417" w:bottom="1417" w:left="1417" w:header="708" w:footer="708" w:gutter="0"/>
          <w:cols w:space="708"/>
          <w:docGrid w:linePitch="360"/>
        </w:sectPr>
      </w:pPr>
    </w:p>
    <w:p w14:paraId="5AC935C4" w14:textId="77777777" w:rsidR="008B444F" w:rsidRDefault="008B444F" w:rsidP="008B444F">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 xml:space="preserve">[Nom de la société] </w:t>
      </w:r>
    </w:p>
    <w:p w14:paraId="151D4021" w14:textId="7EFFCC93" w:rsidR="00B42C93" w:rsidRPr="00E314EE" w:rsidRDefault="00B42C93" w:rsidP="008B444F">
      <w:pPr>
        <w:rPr>
          <w:rFonts w:asciiTheme="minorHAnsi" w:hAnsiTheme="minorHAnsi" w:cstheme="minorHAnsi"/>
          <w:sz w:val="20"/>
          <w:szCs w:val="20"/>
          <w:highlight w:val="yellow"/>
          <w:lang w:val="fr-FR"/>
        </w:rPr>
      </w:pPr>
      <w:r>
        <w:rPr>
          <w:rFonts w:asciiTheme="minorHAnsi" w:hAnsiTheme="minorHAnsi" w:cstheme="minorHAnsi"/>
          <w:sz w:val="20"/>
          <w:szCs w:val="20"/>
          <w:highlight w:val="yellow"/>
          <w:lang w:val="fr-FR"/>
        </w:rPr>
        <w:t>[Numéro d’entreprise]</w:t>
      </w:r>
    </w:p>
    <w:p w14:paraId="7420946A" w14:textId="77777777" w:rsidR="008B444F" w:rsidRPr="00E314EE" w:rsidRDefault="008B444F" w:rsidP="008B444F">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[Adresse du siège social]</w:t>
      </w:r>
    </w:p>
    <w:p w14:paraId="20EA9C26" w14:textId="77777777" w:rsidR="008B444F" w:rsidRPr="00E314EE" w:rsidRDefault="008B444F" w:rsidP="008B444F">
      <w:pPr>
        <w:rPr>
          <w:rFonts w:asciiTheme="minorHAnsi" w:hAnsiTheme="minorHAnsi" w:cstheme="minorHAnsi"/>
          <w:sz w:val="20"/>
          <w:szCs w:val="20"/>
          <w:highlight w:val="yellow"/>
          <w:lang w:val="fr-FR"/>
        </w:rPr>
      </w:pPr>
      <w:r w:rsidRPr="00E314EE">
        <w:rPr>
          <w:rFonts w:asciiTheme="minorHAnsi" w:hAnsiTheme="minorHAnsi" w:cstheme="minorHAnsi"/>
          <w:sz w:val="20"/>
          <w:szCs w:val="20"/>
          <w:highlight w:val="yellow"/>
          <w:lang w:val="fr-FR"/>
        </w:rPr>
        <w:t>[Code postal - Ville]</w:t>
      </w:r>
    </w:p>
    <w:p w14:paraId="63751806" w14:textId="77777777" w:rsidR="008B444F" w:rsidRPr="00E314EE" w:rsidRDefault="008B444F" w:rsidP="008B444F">
      <w:pPr>
        <w:rPr>
          <w:rFonts w:asciiTheme="minorHAnsi" w:hAnsiTheme="minorHAnsi" w:cstheme="minorHAnsi"/>
          <w:sz w:val="20"/>
          <w:szCs w:val="20"/>
          <w:lang w:val="fr-FR"/>
        </w:rPr>
      </w:pPr>
      <w:r w:rsidRPr="00E314EE">
        <w:rPr>
          <w:rFonts w:asciiTheme="minorHAnsi" w:hAnsiTheme="minorHAnsi" w:cstheme="minorHAnsi"/>
          <w:sz w:val="20"/>
          <w:szCs w:val="20"/>
          <w:highlight w:val="yellow"/>
          <w:lang w:val="fr-FR"/>
        </w:rPr>
        <w:t>[Date]</w:t>
      </w:r>
      <w:r w:rsidRPr="00E314EE">
        <w:rPr>
          <w:rFonts w:asciiTheme="minorHAnsi" w:hAnsiTheme="minorHAnsi" w:cstheme="minorHAnsi"/>
          <w:sz w:val="20"/>
          <w:szCs w:val="20"/>
          <w:lang w:val="fr-FR"/>
        </w:rPr>
        <w:t xml:space="preserve"> </w:t>
      </w:r>
    </w:p>
    <w:p w14:paraId="254CB615" w14:textId="77777777" w:rsidR="008B444F" w:rsidRDefault="008B444F" w:rsidP="008B444F">
      <w:pPr>
        <w:spacing w:line="276" w:lineRule="auto"/>
        <w:rPr>
          <w:rFonts w:asciiTheme="minorHAnsi" w:hAnsiTheme="minorHAnsi" w:cstheme="minorHAnsi"/>
          <w:b/>
          <w:bCs/>
          <w:sz w:val="20"/>
          <w:szCs w:val="20"/>
          <w:lang w:val="fr-FR"/>
        </w:rPr>
      </w:pPr>
    </w:p>
    <w:p w14:paraId="00B58C12" w14:textId="77777777" w:rsidR="008B444F" w:rsidRDefault="008B444F" w:rsidP="008B444F">
      <w:pPr>
        <w:spacing w:line="276" w:lineRule="auto"/>
        <w:jc w:val="center"/>
        <w:rPr>
          <w:rFonts w:asciiTheme="minorHAnsi" w:hAnsiTheme="minorHAnsi" w:cstheme="minorHAnsi"/>
          <w:b/>
          <w:bCs/>
          <w:sz w:val="20"/>
          <w:szCs w:val="20"/>
          <w:lang w:val="fr-FR"/>
        </w:rPr>
      </w:pPr>
    </w:p>
    <w:p w14:paraId="41D33A98" w14:textId="77777777" w:rsidR="008B444F" w:rsidRDefault="008B444F" w:rsidP="008B444F">
      <w:pPr>
        <w:spacing w:line="276" w:lineRule="auto"/>
        <w:jc w:val="center"/>
        <w:rPr>
          <w:rFonts w:asciiTheme="minorHAnsi" w:hAnsiTheme="minorHAnsi" w:cstheme="minorHAnsi"/>
          <w:b/>
          <w:bCs/>
          <w:sz w:val="20"/>
          <w:szCs w:val="20"/>
          <w:lang w:val="fr-FR"/>
        </w:rPr>
      </w:pPr>
    </w:p>
    <w:p w14:paraId="19990D9A" w14:textId="7FACB97A" w:rsidR="008B444F" w:rsidRDefault="008B444F" w:rsidP="0003379F">
      <w:pPr>
        <w:pStyle w:val="Titre1"/>
        <w:jc w:val="center"/>
        <w:rPr>
          <w:rFonts w:cstheme="minorBidi"/>
          <w:b w:val="0"/>
          <w:sz w:val="20"/>
          <w:szCs w:val="20"/>
          <w:lang w:val="fr-FR"/>
        </w:rPr>
      </w:pPr>
      <w:bookmarkStart w:id="60" w:name="_Toc192581096"/>
      <w:r w:rsidRPr="5F883BE2">
        <w:rPr>
          <w:rFonts w:cstheme="minorBidi"/>
          <w:sz w:val="20"/>
          <w:szCs w:val="20"/>
          <w:lang w:val="fr-FR"/>
        </w:rPr>
        <w:t xml:space="preserve">CONVENTION DE </w:t>
      </w:r>
      <w:r w:rsidRPr="0003379F">
        <w:rPr>
          <w:lang w:val="fr-FR"/>
        </w:rPr>
        <w:t>CESSION</w:t>
      </w:r>
      <w:r w:rsidRPr="5F883BE2">
        <w:rPr>
          <w:rFonts w:cstheme="minorBidi"/>
          <w:sz w:val="20"/>
          <w:szCs w:val="20"/>
          <w:lang w:val="fr-FR"/>
        </w:rPr>
        <w:t xml:space="preserve"> DE PART</w:t>
      </w:r>
      <w:r w:rsidR="00FE743D" w:rsidRPr="5F883BE2">
        <w:rPr>
          <w:rFonts w:cstheme="minorBidi"/>
          <w:sz w:val="20"/>
          <w:szCs w:val="20"/>
          <w:lang w:val="fr-FR"/>
        </w:rPr>
        <w:t xml:space="preserve"> DE [</w:t>
      </w:r>
      <w:r w:rsidR="00FE743D" w:rsidRPr="5F883BE2">
        <w:rPr>
          <w:rFonts w:cstheme="minorBidi"/>
          <w:sz w:val="20"/>
          <w:szCs w:val="20"/>
          <w:highlight w:val="yellow"/>
          <w:lang w:val="fr-FR"/>
        </w:rPr>
        <w:t>NOM DE LA COOPERATIVE</w:t>
      </w:r>
      <w:r w:rsidR="00FE743D" w:rsidRPr="5F883BE2">
        <w:rPr>
          <w:rFonts w:cstheme="minorBidi"/>
          <w:sz w:val="20"/>
          <w:szCs w:val="20"/>
          <w:lang w:val="fr-FR"/>
        </w:rPr>
        <w:t>]</w:t>
      </w:r>
      <w:bookmarkEnd w:id="60"/>
    </w:p>
    <w:p w14:paraId="61948F8D" w14:textId="77777777" w:rsidR="00FE743D" w:rsidRDefault="00FE743D" w:rsidP="008B444F">
      <w:pPr>
        <w:spacing w:line="276" w:lineRule="auto"/>
        <w:jc w:val="center"/>
        <w:rPr>
          <w:rFonts w:asciiTheme="minorHAnsi" w:hAnsiTheme="minorHAnsi" w:cstheme="minorHAnsi"/>
          <w:b/>
          <w:bCs/>
          <w:sz w:val="20"/>
          <w:szCs w:val="20"/>
          <w:lang w:val="fr-FR"/>
        </w:rPr>
      </w:pPr>
    </w:p>
    <w:p w14:paraId="021C5CBC" w14:textId="0FEE9CF8" w:rsidR="00FE743D" w:rsidRDefault="00FE743D" w:rsidP="00FE743D">
      <w:pPr>
        <w:spacing w:line="276" w:lineRule="auto"/>
        <w:rPr>
          <w:rFonts w:asciiTheme="minorHAnsi" w:hAnsiTheme="minorHAnsi" w:cstheme="minorHAnsi"/>
          <w:b/>
          <w:bCs/>
          <w:sz w:val="20"/>
          <w:szCs w:val="20"/>
          <w:lang w:val="fr-FR"/>
        </w:rPr>
      </w:pPr>
      <w:r>
        <w:rPr>
          <w:rFonts w:asciiTheme="minorHAnsi" w:hAnsiTheme="minorHAnsi" w:cstheme="minorHAnsi"/>
          <w:b/>
          <w:bCs/>
          <w:sz w:val="20"/>
          <w:szCs w:val="20"/>
          <w:lang w:val="fr-FR"/>
        </w:rPr>
        <w:t xml:space="preserve">ENTRE les soussignés : </w:t>
      </w:r>
    </w:p>
    <w:p w14:paraId="1B9DCBAB" w14:textId="77777777" w:rsidR="00FE743D" w:rsidRDefault="00FE743D" w:rsidP="00FE743D">
      <w:pPr>
        <w:spacing w:line="276" w:lineRule="auto"/>
        <w:rPr>
          <w:rFonts w:asciiTheme="minorHAnsi" w:hAnsiTheme="minorHAnsi" w:cstheme="minorHAnsi"/>
          <w:b/>
          <w:bCs/>
          <w:sz w:val="20"/>
          <w:szCs w:val="20"/>
          <w:lang w:val="fr-FR"/>
        </w:rPr>
      </w:pPr>
    </w:p>
    <w:p w14:paraId="4E1C271C" w14:textId="74A4531B" w:rsidR="00FE743D" w:rsidRDefault="00FE743D" w:rsidP="00FE743D">
      <w:pPr>
        <w:spacing w:line="276" w:lineRule="auto"/>
        <w:rPr>
          <w:rFonts w:asciiTheme="minorHAnsi" w:hAnsiTheme="minorHAnsi" w:cstheme="minorHAnsi"/>
          <w:b/>
          <w:bCs/>
          <w:sz w:val="20"/>
          <w:szCs w:val="20"/>
          <w:lang w:val="fr-FR"/>
        </w:rPr>
      </w:pPr>
      <w:r w:rsidRPr="00FE743D">
        <w:rPr>
          <w:rFonts w:asciiTheme="minorHAnsi" w:hAnsiTheme="minorHAnsi" w:cstheme="minorHAnsi"/>
          <w:b/>
          <w:bCs/>
          <w:sz w:val="20"/>
          <w:szCs w:val="20"/>
          <w:highlight w:val="yellow"/>
          <w:lang w:val="fr-FR"/>
        </w:rPr>
        <w:t>[Nom et prénom du Cédant]</w:t>
      </w:r>
    </w:p>
    <w:p w14:paraId="6BBC7505" w14:textId="0454EAFD" w:rsidR="00FE743D" w:rsidRDefault="00FE743D" w:rsidP="00FE743D">
      <w:pPr>
        <w:spacing w:line="276" w:lineRule="auto"/>
        <w:rPr>
          <w:rFonts w:asciiTheme="minorHAnsi" w:hAnsiTheme="minorHAnsi" w:cstheme="minorHAnsi"/>
          <w:sz w:val="20"/>
          <w:szCs w:val="20"/>
          <w:lang w:val="fr-FR"/>
        </w:rPr>
      </w:pPr>
      <w:r>
        <w:rPr>
          <w:rFonts w:asciiTheme="minorHAnsi" w:hAnsiTheme="minorHAnsi" w:cstheme="minorHAnsi"/>
          <w:b/>
          <w:bCs/>
          <w:sz w:val="20"/>
          <w:szCs w:val="20"/>
          <w:lang w:val="fr-FR"/>
        </w:rPr>
        <w:t xml:space="preserve">Domicilé à </w:t>
      </w:r>
      <w:r w:rsidRPr="005D6F6A">
        <w:rPr>
          <w:rFonts w:asciiTheme="minorHAnsi" w:hAnsiTheme="minorHAnsi" w:cstheme="minorHAnsi"/>
          <w:sz w:val="20"/>
          <w:szCs w:val="20"/>
          <w:highlight w:val="yellow"/>
          <w:lang w:val="fr-FR"/>
        </w:rPr>
        <w:t>[Adresse du domicile]</w:t>
      </w:r>
      <w:r w:rsidRPr="005D6F6A">
        <w:rPr>
          <w:rFonts w:asciiTheme="minorHAnsi" w:hAnsiTheme="minorHAnsi" w:cstheme="minorHAnsi"/>
          <w:sz w:val="20"/>
          <w:szCs w:val="20"/>
          <w:lang w:val="fr-FR"/>
        </w:rPr>
        <w:t xml:space="preserve"> </w:t>
      </w:r>
      <w:r>
        <w:rPr>
          <w:rFonts w:asciiTheme="minorHAnsi" w:hAnsiTheme="minorHAnsi" w:cstheme="minorHAnsi"/>
          <w:b/>
          <w:bCs/>
          <w:sz w:val="20"/>
          <w:szCs w:val="20"/>
          <w:lang w:val="fr-FR"/>
        </w:rPr>
        <w:br/>
      </w:r>
      <w:r w:rsidRPr="00FE743D">
        <w:rPr>
          <w:rFonts w:asciiTheme="minorHAnsi" w:hAnsiTheme="minorHAnsi" w:cstheme="minorHAnsi"/>
          <w:sz w:val="20"/>
          <w:szCs w:val="20"/>
          <w:lang w:val="fr-FR"/>
        </w:rPr>
        <w:t>Ci-après dénommé</w:t>
      </w:r>
      <w:r w:rsidR="005D6F6A">
        <w:rPr>
          <w:rFonts w:asciiTheme="minorHAnsi" w:hAnsiTheme="minorHAnsi" w:cstheme="minorHAnsi"/>
          <w:sz w:val="20"/>
          <w:szCs w:val="20"/>
          <w:lang w:val="fr-FR"/>
        </w:rPr>
        <w:t>(e)</w:t>
      </w:r>
      <w:r w:rsidRPr="00FE743D">
        <w:rPr>
          <w:rFonts w:asciiTheme="minorHAnsi" w:hAnsiTheme="minorHAnsi" w:cstheme="minorHAnsi"/>
          <w:sz w:val="20"/>
          <w:szCs w:val="20"/>
          <w:lang w:val="fr-FR"/>
        </w:rPr>
        <w:t xml:space="preserve"> le </w:t>
      </w:r>
      <w:r w:rsidR="00FA02EB">
        <w:rPr>
          <w:rFonts w:asciiTheme="minorHAnsi" w:hAnsiTheme="minorHAnsi" w:cstheme="minorHAnsi"/>
          <w:sz w:val="20"/>
          <w:szCs w:val="20"/>
          <w:lang w:val="fr-FR"/>
        </w:rPr>
        <w:t>C</w:t>
      </w:r>
      <w:r w:rsidRPr="00FE743D">
        <w:rPr>
          <w:rFonts w:asciiTheme="minorHAnsi" w:hAnsiTheme="minorHAnsi" w:cstheme="minorHAnsi"/>
          <w:sz w:val="20"/>
          <w:szCs w:val="20"/>
          <w:lang w:val="fr-FR"/>
        </w:rPr>
        <w:t>édant</w:t>
      </w:r>
      <w:r>
        <w:rPr>
          <w:rFonts w:asciiTheme="minorHAnsi" w:hAnsiTheme="minorHAnsi" w:cstheme="minorHAnsi"/>
          <w:sz w:val="20"/>
          <w:szCs w:val="20"/>
          <w:lang w:val="fr-FR"/>
        </w:rPr>
        <w:t xml:space="preserve">. </w:t>
      </w:r>
    </w:p>
    <w:p w14:paraId="42B81DEF" w14:textId="77777777" w:rsidR="00FE743D" w:rsidRDefault="00FE743D" w:rsidP="00FE743D">
      <w:pPr>
        <w:spacing w:line="276" w:lineRule="auto"/>
        <w:rPr>
          <w:rFonts w:asciiTheme="minorHAnsi" w:hAnsiTheme="minorHAnsi" w:cstheme="minorHAnsi"/>
          <w:sz w:val="20"/>
          <w:szCs w:val="20"/>
          <w:lang w:val="fr-FR"/>
        </w:rPr>
      </w:pPr>
    </w:p>
    <w:p w14:paraId="58D55F4E" w14:textId="77777777" w:rsidR="00FE743D" w:rsidRDefault="00FE743D" w:rsidP="00FE743D">
      <w:pPr>
        <w:spacing w:line="276" w:lineRule="auto"/>
        <w:rPr>
          <w:rFonts w:asciiTheme="minorHAnsi" w:hAnsiTheme="minorHAnsi" w:cstheme="minorHAnsi"/>
          <w:b/>
          <w:bCs/>
          <w:sz w:val="20"/>
          <w:szCs w:val="20"/>
          <w:lang w:val="fr-FR"/>
        </w:rPr>
      </w:pPr>
      <w:r w:rsidRPr="00FE743D">
        <w:rPr>
          <w:rFonts w:asciiTheme="minorHAnsi" w:hAnsiTheme="minorHAnsi" w:cstheme="minorHAnsi"/>
          <w:b/>
          <w:bCs/>
          <w:sz w:val="20"/>
          <w:szCs w:val="20"/>
          <w:lang w:val="fr-FR"/>
        </w:rPr>
        <w:t>ET</w:t>
      </w:r>
    </w:p>
    <w:p w14:paraId="3E9A4F3A" w14:textId="77777777" w:rsidR="00FE743D" w:rsidRDefault="00FE743D" w:rsidP="00FE743D">
      <w:pPr>
        <w:spacing w:line="276" w:lineRule="auto"/>
        <w:rPr>
          <w:rFonts w:asciiTheme="minorHAnsi" w:hAnsiTheme="minorHAnsi" w:cstheme="minorHAnsi"/>
          <w:b/>
          <w:bCs/>
          <w:sz w:val="20"/>
          <w:szCs w:val="20"/>
          <w:lang w:val="fr-FR"/>
        </w:rPr>
      </w:pPr>
    </w:p>
    <w:p w14:paraId="5D31FC4C" w14:textId="4EE70F86" w:rsidR="00FE743D" w:rsidRDefault="00FE743D" w:rsidP="00FE743D">
      <w:pPr>
        <w:spacing w:line="276" w:lineRule="auto"/>
        <w:rPr>
          <w:rFonts w:asciiTheme="minorHAnsi" w:hAnsiTheme="minorHAnsi" w:cstheme="minorHAnsi"/>
          <w:b/>
          <w:bCs/>
          <w:sz w:val="20"/>
          <w:szCs w:val="20"/>
          <w:lang w:val="fr-FR"/>
        </w:rPr>
      </w:pPr>
      <w:r>
        <w:rPr>
          <w:rFonts w:asciiTheme="minorHAnsi" w:hAnsiTheme="minorHAnsi" w:cstheme="minorHAnsi"/>
          <w:b/>
          <w:bCs/>
          <w:sz w:val="20"/>
          <w:szCs w:val="20"/>
          <w:lang w:val="fr-FR"/>
        </w:rPr>
        <w:t>[Nom et prénom du Cessionnaire]</w:t>
      </w:r>
    </w:p>
    <w:p w14:paraId="1D391063" w14:textId="4D90FDDC" w:rsidR="00FE743D" w:rsidRDefault="00FE743D" w:rsidP="00FE743D">
      <w:pPr>
        <w:spacing w:line="276" w:lineRule="auto"/>
        <w:rPr>
          <w:rFonts w:asciiTheme="minorHAnsi" w:hAnsiTheme="minorHAnsi" w:cstheme="minorBidi"/>
          <w:b/>
          <w:sz w:val="20"/>
          <w:szCs w:val="20"/>
          <w:lang w:val="fr-FR"/>
        </w:rPr>
      </w:pPr>
      <w:r w:rsidRPr="51B3E706">
        <w:rPr>
          <w:rFonts w:asciiTheme="minorHAnsi" w:hAnsiTheme="minorHAnsi" w:cstheme="minorBidi"/>
          <w:b/>
          <w:sz w:val="20"/>
          <w:szCs w:val="20"/>
          <w:lang w:val="fr-FR"/>
        </w:rPr>
        <w:t xml:space="preserve">Domicilié à : </w:t>
      </w:r>
      <w:r w:rsidRPr="51B3E706">
        <w:rPr>
          <w:rFonts w:asciiTheme="minorHAnsi" w:hAnsiTheme="minorHAnsi" w:cstheme="minorBidi"/>
          <w:sz w:val="20"/>
          <w:szCs w:val="20"/>
          <w:highlight w:val="yellow"/>
          <w:lang w:val="fr-FR"/>
        </w:rPr>
        <w:t>[Adresse du domicile]</w:t>
      </w:r>
      <w:r w:rsidRPr="51B3E706">
        <w:rPr>
          <w:rFonts w:asciiTheme="minorHAnsi" w:hAnsiTheme="minorHAnsi" w:cstheme="minorBidi"/>
          <w:b/>
          <w:sz w:val="20"/>
          <w:szCs w:val="20"/>
          <w:lang w:val="fr-FR"/>
        </w:rPr>
        <w:t xml:space="preserve"> </w:t>
      </w:r>
    </w:p>
    <w:p w14:paraId="6A38F253" w14:textId="77777777" w:rsidR="00FE743D" w:rsidRDefault="00FE743D" w:rsidP="00FE743D">
      <w:pPr>
        <w:spacing w:line="276" w:lineRule="auto"/>
        <w:rPr>
          <w:rFonts w:asciiTheme="minorHAnsi" w:hAnsiTheme="minorHAnsi" w:cstheme="minorHAnsi"/>
          <w:b/>
          <w:bCs/>
          <w:sz w:val="20"/>
          <w:szCs w:val="20"/>
          <w:lang w:val="fr-FR"/>
        </w:rPr>
      </w:pPr>
    </w:p>
    <w:p w14:paraId="1ACCBBC4" w14:textId="4E9CB645" w:rsidR="00FE743D" w:rsidRDefault="00FE743D" w:rsidP="00FE743D">
      <w:pPr>
        <w:spacing w:line="276" w:lineRule="auto"/>
        <w:rPr>
          <w:rFonts w:asciiTheme="minorHAnsi" w:hAnsiTheme="minorHAnsi" w:cstheme="minorHAnsi"/>
          <w:b/>
          <w:bCs/>
          <w:sz w:val="20"/>
          <w:szCs w:val="20"/>
          <w:lang w:val="fr-FR"/>
        </w:rPr>
      </w:pPr>
      <w:r w:rsidRPr="00FE743D">
        <w:rPr>
          <w:rFonts w:asciiTheme="minorHAnsi" w:hAnsiTheme="minorHAnsi" w:cstheme="minorHAnsi"/>
          <w:sz w:val="20"/>
          <w:szCs w:val="20"/>
          <w:lang w:val="fr-FR"/>
        </w:rPr>
        <w:t>Ci-après dénommé</w:t>
      </w:r>
      <w:r w:rsidR="005D6F6A">
        <w:rPr>
          <w:rFonts w:asciiTheme="minorHAnsi" w:hAnsiTheme="minorHAnsi" w:cstheme="minorHAnsi"/>
          <w:sz w:val="20"/>
          <w:szCs w:val="20"/>
          <w:lang w:val="fr-FR"/>
        </w:rPr>
        <w:t>(e)</w:t>
      </w:r>
      <w:r w:rsidRPr="00FE743D">
        <w:rPr>
          <w:rFonts w:asciiTheme="minorHAnsi" w:hAnsiTheme="minorHAnsi" w:cstheme="minorHAnsi"/>
          <w:sz w:val="20"/>
          <w:szCs w:val="20"/>
          <w:lang w:val="fr-FR"/>
        </w:rPr>
        <w:t xml:space="preserve"> le </w:t>
      </w:r>
      <w:r w:rsidR="00FA02EB">
        <w:rPr>
          <w:rFonts w:asciiTheme="minorHAnsi" w:hAnsiTheme="minorHAnsi" w:cstheme="minorHAnsi"/>
          <w:sz w:val="20"/>
          <w:szCs w:val="20"/>
          <w:lang w:val="fr-FR"/>
        </w:rPr>
        <w:t>C</w:t>
      </w:r>
      <w:r w:rsidRPr="00FE743D">
        <w:rPr>
          <w:rFonts w:asciiTheme="minorHAnsi" w:hAnsiTheme="minorHAnsi" w:cstheme="minorHAnsi"/>
          <w:sz w:val="20"/>
          <w:szCs w:val="20"/>
          <w:lang w:val="fr-FR"/>
        </w:rPr>
        <w:t>essionnaire.</w:t>
      </w:r>
    </w:p>
    <w:p w14:paraId="705BE5B0" w14:textId="77777777" w:rsidR="00FE743D" w:rsidRDefault="00FE743D" w:rsidP="00FE743D">
      <w:pPr>
        <w:spacing w:line="276" w:lineRule="auto"/>
        <w:rPr>
          <w:rFonts w:asciiTheme="minorHAnsi" w:hAnsiTheme="minorHAnsi" w:cstheme="minorHAnsi"/>
          <w:b/>
          <w:bCs/>
          <w:sz w:val="20"/>
          <w:szCs w:val="20"/>
          <w:lang w:val="fr-FR"/>
        </w:rPr>
      </w:pPr>
    </w:p>
    <w:p w14:paraId="7DE8B475" w14:textId="77777777" w:rsidR="00FE743D" w:rsidRDefault="00FE743D" w:rsidP="00FE743D">
      <w:pPr>
        <w:spacing w:line="276" w:lineRule="auto"/>
        <w:rPr>
          <w:rFonts w:asciiTheme="minorHAnsi" w:hAnsiTheme="minorHAnsi" w:cstheme="minorHAnsi"/>
          <w:b/>
          <w:bCs/>
          <w:sz w:val="20"/>
          <w:szCs w:val="20"/>
          <w:lang w:val="fr-FR"/>
        </w:rPr>
      </w:pPr>
      <w:r>
        <w:rPr>
          <w:rFonts w:asciiTheme="minorHAnsi" w:hAnsiTheme="minorHAnsi" w:cstheme="minorHAnsi"/>
          <w:b/>
          <w:bCs/>
          <w:sz w:val="20"/>
          <w:szCs w:val="20"/>
          <w:lang w:val="fr-FR"/>
        </w:rPr>
        <w:t xml:space="preserve">EXPOSE PREALABLE </w:t>
      </w:r>
    </w:p>
    <w:p w14:paraId="567EBBD5" w14:textId="7864C2CD" w:rsidR="00FE743D" w:rsidRPr="00FE743D" w:rsidRDefault="00FE743D" w:rsidP="00FE743D">
      <w:pPr>
        <w:spacing w:line="276" w:lineRule="auto"/>
        <w:rPr>
          <w:rFonts w:asciiTheme="minorHAnsi" w:hAnsiTheme="minorHAnsi" w:cstheme="minorHAnsi"/>
          <w:sz w:val="20"/>
          <w:szCs w:val="20"/>
          <w:lang w:val="fr-FR"/>
        </w:rPr>
      </w:pPr>
      <w:r w:rsidRPr="00FE743D">
        <w:rPr>
          <w:rFonts w:asciiTheme="minorHAnsi" w:hAnsiTheme="minorHAnsi" w:cstheme="minorHAnsi"/>
          <w:sz w:val="20"/>
          <w:szCs w:val="20"/>
          <w:lang w:val="fr-FR"/>
        </w:rPr>
        <w:t xml:space="preserve">Le Cédant est titulaire de </w:t>
      </w:r>
      <w:r w:rsidRPr="003E52A0">
        <w:rPr>
          <w:rFonts w:asciiTheme="minorHAnsi" w:hAnsiTheme="minorHAnsi" w:cstheme="minorHAnsi"/>
          <w:sz w:val="20"/>
          <w:szCs w:val="20"/>
          <w:highlight w:val="yellow"/>
          <w:lang w:val="fr-FR"/>
        </w:rPr>
        <w:t>[NOMBRE DE PARTS]</w:t>
      </w:r>
      <w:r>
        <w:rPr>
          <w:rFonts w:asciiTheme="minorHAnsi" w:hAnsiTheme="minorHAnsi" w:cstheme="minorHAnsi"/>
          <w:sz w:val="20"/>
          <w:szCs w:val="20"/>
          <w:lang w:val="fr-FR"/>
        </w:rPr>
        <w:t xml:space="preserve"> parts sociales dans la coopérative </w:t>
      </w:r>
      <w:r w:rsidRPr="003E52A0">
        <w:rPr>
          <w:rFonts w:asciiTheme="minorHAnsi" w:hAnsiTheme="minorHAnsi" w:cstheme="minorHAnsi"/>
          <w:sz w:val="20"/>
          <w:szCs w:val="20"/>
          <w:highlight w:val="yellow"/>
          <w:lang w:val="fr-FR"/>
        </w:rPr>
        <w:t>[NOM DE LA COOPERATIVE]</w:t>
      </w:r>
      <w:r>
        <w:rPr>
          <w:rFonts w:asciiTheme="minorHAnsi" w:hAnsiTheme="minorHAnsi" w:cstheme="minorHAnsi"/>
          <w:sz w:val="20"/>
          <w:szCs w:val="20"/>
          <w:lang w:val="fr-FR"/>
        </w:rPr>
        <w:t xml:space="preserve"> ci-après dénommée LA SOCI</w:t>
      </w:r>
      <w:r w:rsidR="003E52A0">
        <w:rPr>
          <w:rFonts w:asciiTheme="minorHAnsi" w:hAnsiTheme="minorHAnsi" w:cstheme="minorHAnsi"/>
          <w:sz w:val="20"/>
          <w:szCs w:val="20"/>
          <w:lang w:val="fr-FR"/>
        </w:rPr>
        <w:t>É</w:t>
      </w:r>
      <w:r>
        <w:rPr>
          <w:rFonts w:asciiTheme="minorHAnsi" w:hAnsiTheme="minorHAnsi" w:cstheme="minorHAnsi"/>
          <w:sz w:val="20"/>
          <w:szCs w:val="20"/>
          <w:lang w:val="fr-FR"/>
        </w:rPr>
        <w:t xml:space="preserve">TE.  </w:t>
      </w:r>
    </w:p>
    <w:p w14:paraId="380435FA" w14:textId="1F223776" w:rsidR="00FE743D" w:rsidRPr="00FE743D" w:rsidRDefault="00FE743D" w:rsidP="00FE743D">
      <w:pPr>
        <w:spacing w:line="276" w:lineRule="auto"/>
        <w:rPr>
          <w:rFonts w:asciiTheme="minorHAnsi" w:hAnsiTheme="minorHAnsi" w:cstheme="minorHAnsi"/>
          <w:sz w:val="20"/>
          <w:szCs w:val="20"/>
          <w:lang w:val="fr-FR"/>
        </w:rPr>
      </w:pPr>
    </w:p>
    <w:p w14:paraId="13298FAF" w14:textId="3B8D2D4A" w:rsidR="00FE743D" w:rsidRDefault="00FE743D" w:rsidP="00FE743D">
      <w:pPr>
        <w:spacing w:line="276" w:lineRule="auto"/>
        <w:rPr>
          <w:rFonts w:asciiTheme="minorHAnsi" w:hAnsiTheme="minorHAnsi" w:cstheme="minorHAnsi"/>
          <w:sz w:val="20"/>
          <w:szCs w:val="20"/>
          <w:lang w:val="fr-FR"/>
        </w:rPr>
      </w:pPr>
      <w:r w:rsidRPr="00FE743D">
        <w:rPr>
          <w:rFonts w:asciiTheme="minorHAnsi" w:hAnsiTheme="minorHAnsi" w:cstheme="minorHAnsi"/>
          <w:sz w:val="20"/>
          <w:szCs w:val="20"/>
          <w:lang w:val="fr-FR"/>
        </w:rPr>
        <w:t xml:space="preserve">Le Cédant souhaite céder, et le Cessionnaire souhaite acquérir, </w:t>
      </w:r>
      <w:r w:rsidRPr="003E52A0">
        <w:rPr>
          <w:rFonts w:asciiTheme="minorHAnsi" w:hAnsiTheme="minorHAnsi" w:cstheme="minorHAnsi"/>
          <w:sz w:val="20"/>
          <w:szCs w:val="20"/>
          <w:highlight w:val="yellow"/>
          <w:lang w:val="fr-FR"/>
        </w:rPr>
        <w:t>[NOMBRE DE PARTS]</w:t>
      </w:r>
      <w:r w:rsidRPr="00FE743D">
        <w:rPr>
          <w:rFonts w:asciiTheme="minorHAnsi" w:hAnsiTheme="minorHAnsi" w:cstheme="minorHAnsi"/>
          <w:sz w:val="20"/>
          <w:szCs w:val="20"/>
          <w:lang w:val="fr-FR"/>
        </w:rPr>
        <w:t xml:space="preserve"> parts sociales de la </w:t>
      </w:r>
      <w:r>
        <w:rPr>
          <w:rFonts w:asciiTheme="minorHAnsi" w:hAnsiTheme="minorHAnsi" w:cstheme="minorHAnsi"/>
          <w:sz w:val="20"/>
          <w:szCs w:val="20"/>
          <w:lang w:val="fr-FR"/>
        </w:rPr>
        <w:t xml:space="preserve">SOCIETE selon les termes et conditions suivantes. </w:t>
      </w:r>
    </w:p>
    <w:p w14:paraId="2AE1C399" w14:textId="77777777" w:rsidR="00FE743D" w:rsidRDefault="00FE743D" w:rsidP="00FE743D">
      <w:pPr>
        <w:spacing w:line="276" w:lineRule="auto"/>
        <w:rPr>
          <w:rFonts w:asciiTheme="minorHAnsi" w:hAnsiTheme="minorHAnsi" w:cstheme="minorHAnsi"/>
          <w:sz w:val="20"/>
          <w:szCs w:val="20"/>
          <w:lang w:val="fr-FR"/>
        </w:rPr>
      </w:pPr>
    </w:p>
    <w:p w14:paraId="0C4A7563" w14:textId="0C2FF936" w:rsidR="00FE743D" w:rsidRPr="001F3984" w:rsidRDefault="001F3984" w:rsidP="00FE743D">
      <w:pPr>
        <w:spacing w:line="276" w:lineRule="auto"/>
        <w:rPr>
          <w:rFonts w:asciiTheme="minorHAnsi" w:hAnsiTheme="minorHAnsi" w:cstheme="minorHAnsi"/>
          <w:b/>
          <w:bCs/>
          <w:sz w:val="20"/>
          <w:szCs w:val="20"/>
          <w:lang w:val="fr-FR"/>
        </w:rPr>
      </w:pPr>
      <w:r w:rsidRPr="001F3984">
        <w:rPr>
          <w:rFonts w:asciiTheme="minorHAnsi" w:hAnsiTheme="minorHAnsi" w:cstheme="minorHAnsi"/>
          <w:b/>
          <w:bCs/>
          <w:sz w:val="20"/>
          <w:szCs w:val="20"/>
          <w:lang w:val="fr-FR"/>
        </w:rPr>
        <w:t>IL A ENSUITE DE QUOI ETE CONVENU DE CE QUI SUIT </w:t>
      </w:r>
      <w:r>
        <w:rPr>
          <w:rFonts w:asciiTheme="minorHAnsi" w:hAnsiTheme="minorHAnsi" w:cstheme="minorHAnsi"/>
          <w:b/>
          <w:bCs/>
          <w:sz w:val="20"/>
          <w:szCs w:val="20"/>
          <w:lang w:val="fr-FR"/>
        </w:rPr>
        <w:t xml:space="preserve"> </w:t>
      </w:r>
    </w:p>
    <w:p w14:paraId="602803A2" w14:textId="77777777" w:rsidR="001F3984" w:rsidRDefault="001F3984" w:rsidP="00FE743D">
      <w:pPr>
        <w:spacing w:line="276" w:lineRule="auto"/>
        <w:rPr>
          <w:rFonts w:asciiTheme="minorHAnsi" w:hAnsiTheme="minorHAnsi" w:cstheme="minorHAnsi"/>
          <w:sz w:val="20"/>
          <w:szCs w:val="20"/>
          <w:lang w:val="fr-FR"/>
        </w:rPr>
      </w:pPr>
    </w:p>
    <w:p w14:paraId="751A5969" w14:textId="74F4D413" w:rsidR="00FE743D" w:rsidRPr="00FE743D" w:rsidRDefault="00FE743D" w:rsidP="00FE743D">
      <w:pPr>
        <w:spacing w:line="276" w:lineRule="auto"/>
        <w:rPr>
          <w:rFonts w:asciiTheme="minorHAnsi" w:hAnsiTheme="minorHAnsi" w:cstheme="minorHAnsi"/>
          <w:b/>
          <w:bCs/>
          <w:sz w:val="20"/>
          <w:szCs w:val="20"/>
          <w:lang w:val="fr-FR"/>
        </w:rPr>
      </w:pPr>
      <w:r w:rsidRPr="00FE743D">
        <w:rPr>
          <w:rFonts w:asciiTheme="minorHAnsi" w:hAnsiTheme="minorHAnsi" w:cstheme="minorHAnsi"/>
          <w:b/>
          <w:bCs/>
          <w:sz w:val="20"/>
          <w:szCs w:val="20"/>
          <w:lang w:val="fr-FR"/>
        </w:rPr>
        <w:t>Article 1</w:t>
      </w:r>
      <w:r>
        <w:rPr>
          <w:rFonts w:asciiTheme="minorHAnsi" w:hAnsiTheme="minorHAnsi" w:cstheme="minorHAnsi"/>
          <w:b/>
          <w:bCs/>
          <w:sz w:val="20"/>
          <w:szCs w:val="20"/>
          <w:lang w:val="fr-FR"/>
        </w:rPr>
        <w:t> </w:t>
      </w:r>
      <w:r w:rsidRPr="00FE743D">
        <w:rPr>
          <w:rFonts w:asciiTheme="minorHAnsi" w:hAnsiTheme="minorHAnsi" w:cstheme="minorHAnsi"/>
          <w:b/>
          <w:bCs/>
          <w:sz w:val="20"/>
          <w:szCs w:val="20"/>
          <w:lang w:val="fr-FR"/>
        </w:rPr>
        <w:t xml:space="preserve">: Cession de part </w:t>
      </w:r>
    </w:p>
    <w:p w14:paraId="7E62C29B" w14:textId="75110D1B" w:rsidR="00FE743D" w:rsidRDefault="00FE743D" w:rsidP="00FE743D">
      <w:pPr>
        <w:spacing w:line="276" w:lineRule="auto"/>
        <w:rPr>
          <w:rFonts w:asciiTheme="minorHAnsi" w:hAnsiTheme="minorHAnsi" w:cstheme="minorHAnsi"/>
          <w:sz w:val="20"/>
          <w:szCs w:val="20"/>
          <w:lang w:val="fr-FR"/>
        </w:rPr>
      </w:pPr>
      <w:r>
        <w:rPr>
          <w:rFonts w:asciiTheme="minorHAnsi" w:hAnsiTheme="minorHAnsi" w:cstheme="minorHAnsi"/>
          <w:sz w:val="20"/>
          <w:szCs w:val="20"/>
          <w:lang w:val="fr-FR"/>
        </w:rPr>
        <w:t xml:space="preserve">Le Cédant cède et transfère au Cessionnaire, qui accepte, </w:t>
      </w:r>
      <w:r w:rsidRPr="001F3984">
        <w:rPr>
          <w:rFonts w:asciiTheme="minorHAnsi" w:hAnsiTheme="minorHAnsi" w:cstheme="minorHAnsi"/>
          <w:sz w:val="20"/>
          <w:szCs w:val="20"/>
          <w:highlight w:val="yellow"/>
          <w:lang w:val="fr-FR"/>
        </w:rPr>
        <w:t>[NOMBRE DE PARTS]</w:t>
      </w:r>
      <w:r>
        <w:rPr>
          <w:rFonts w:asciiTheme="minorHAnsi" w:hAnsiTheme="minorHAnsi" w:cstheme="minorHAnsi"/>
          <w:sz w:val="20"/>
          <w:szCs w:val="20"/>
          <w:lang w:val="fr-FR"/>
        </w:rPr>
        <w:t xml:space="preserve"> parts sociales qu’il détient dans la SOCI</w:t>
      </w:r>
      <w:r w:rsidR="003E52A0">
        <w:rPr>
          <w:rFonts w:asciiTheme="minorHAnsi" w:hAnsiTheme="minorHAnsi" w:cstheme="minorHAnsi"/>
          <w:sz w:val="20"/>
          <w:szCs w:val="20"/>
          <w:lang w:val="fr-FR"/>
        </w:rPr>
        <w:t>É</w:t>
      </w:r>
      <w:r>
        <w:rPr>
          <w:rFonts w:asciiTheme="minorHAnsi" w:hAnsiTheme="minorHAnsi" w:cstheme="minorHAnsi"/>
          <w:sz w:val="20"/>
          <w:szCs w:val="20"/>
          <w:lang w:val="fr-FR"/>
        </w:rPr>
        <w:t>T</w:t>
      </w:r>
      <w:r w:rsidR="003E52A0">
        <w:rPr>
          <w:rFonts w:asciiTheme="minorHAnsi" w:hAnsiTheme="minorHAnsi" w:cstheme="minorHAnsi"/>
          <w:sz w:val="20"/>
          <w:szCs w:val="20"/>
          <w:lang w:val="fr-FR"/>
        </w:rPr>
        <w:t>É</w:t>
      </w:r>
      <w:r>
        <w:rPr>
          <w:rFonts w:asciiTheme="minorHAnsi" w:hAnsiTheme="minorHAnsi" w:cstheme="minorHAnsi"/>
          <w:sz w:val="20"/>
          <w:szCs w:val="20"/>
          <w:lang w:val="fr-FR"/>
        </w:rPr>
        <w:t xml:space="preserve">. </w:t>
      </w:r>
    </w:p>
    <w:p w14:paraId="7ABD1512" w14:textId="5E8E07D7" w:rsidR="00FE743D" w:rsidRDefault="00FE743D" w:rsidP="00FE743D">
      <w:pPr>
        <w:spacing w:line="276" w:lineRule="auto"/>
        <w:rPr>
          <w:rFonts w:asciiTheme="minorHAnsi" w:hAnsiTheme="minorHAnsi" w:cstheme="minorHAnsi"/>
          <w:sz w:val="20"/>
          <w:szCs w:val="20"/>
          <w:lang w:val="fr-FR"/>
        </w:rPr>
      </w:pPr>
    </w:p>
    <w:p w14:paraId="7E994C81" w14:textId="0A8229AA" w:rsidR="00FE743D" w:rsidRPr="00FE743D" w:rsidRDefault="00FE743D" w:rsidP="00FE743D">
      <w:pPr>
        <w:spacing w:line="276" w:lineRule="auto"/>
        <w:rPr>
          <w:rFonts w:asciiTheme="minorHAnsi" w:hAnsiTheme="minorHAnsi" w:cstheme="minorHAnsi"/>
          <w:b/>
          <w:bCs/>
          <w:sz w:val="20"/>
          <w:szCs w:val="20"/>
          <w:lang w:val="fr-FR"/>
        </w:rPr>
      </w:pPr>
      <w:r w:rsidRPr="00FE743D">
        <w:rPr>
          <w:rFonts w:asciiTheme="minorHAnsi" w:hAnsiTheme="minorHAnsi" w:cstheme="minorHAnsi"/>
          <w:b/>
          <w:bCs/>
          <w:sz w:val="20"/>
          <w:szCs w:val="20"/>
          <w:lang w:val="fr-FR"/>
        </w:rPr>
        <w:t>Article 2</w:t>
      </w:r>
      <w:r>
        <w:rPr>
          <w:rFonts w:asciiTheme="minorHAnsi" w:hAnsiTheme="minorHAnsi" w:cstheme="minorHAnsi"/>
          <w:b/>
          <w:bCs/>
          <w:sz w:val="20"/>
          <w:szCs w:val="20"/>
          <w:lang w:val="fr-FR"/>
        </w:rPr>
        <w:t> </w:t>
      </w:r>
      <w:r w:rsidRPr="00FE743D">
        <w:rPr>
          <w:rFonts w:asciiTheme="minorHAnsi" w:hAnsiTheme="minorHAnsi" w:cstheme="minorHAnsi"/>
          <w:b/>
          <w:bCs/>
          <w:sz w:val="20"/>
          <w:szCs w:val="20"/>
          <w:lang w:val="fr-FR"/>
        </w:rPr>
        <w:t xml:space="preserve">: Prix de cession </w:t>
      </w:r>
    </w:p>
    <w:p w14:paraId="75A938D4" w14:textId="17C53CDA" w:rsidR="00FE743D" w:rsidRDefault="00FE743D" w:rsidP="00FE743D">
      <w:pPr>
        <w:spacing w:line="276" w:lineRule="auto"/>
        <w:rPr>
          <w:rFonts w:asciiTheme="minorHAnsi" w:hAnsiTheme="minorHAnsi" w:cstheme="minorHAnsi"/>
          <w:sz w:val="20"/>
          <w:szCs w:val="20"/>
          <w:lang w:val="fr-FR"/>
        </w:rPr>
      </w:pPr>
      <w:r>
        <w:rPr>
          <w:rFonts w:asciiTheme="minorHAnsi" w:hAnsiTheme="minorHAnsi" w:cstheme="minorHAnsi"/>
          <w:sz w:val="20"/>
          <w:szCs w:val="20"/>
          <w:lang w:val="fr-FR"/>
        </w:rPr>
        <w:t xml:space="preserve">Le prix de cession des parts est fixé à </w:t>
      </w:r>
      <w:r w:rsidRPr="001F3984">
        <w:rPr>
          <w:rFonts w:asciiTheme="minorHAnsi" w:hAnsiTheme="minorHAnsi" w:cstheme="minorHAnsi"/>
          <w:sz w:val="20"/>
          <w:szCs w:val="20"/>
          <w:highlight w:val="yellow"/>
          <w:lang w:val="fr-FR"/>
        </w:rPr>
        <w:t>[MONTANT]</w:t>
      </w:r>
      <w:r>
        <w:rPr>
          <w:rFonts w:asciiTheme="minorHAnsi" w:hAnsiTheme="minorHAnsi" w:cstheme="minorHAnsi"/>
          <w:sz w:val="20"/>
          <w:szCs w:val="20"/>
          <w:lang w:val="fr-FR"/>
        </w:rPr>
        <w:t xml:space="preserve"> €, payé </w:t>
      </w:r>
      <w:r w:rsidR="001F3984" w:rsidRPr="001F3984">
        <w:rPr>
          <w:rFonts w:asciiTheme="minorHAnsi" w:hAnsiTheme="minorHAnsi" w:cstheme="minorHAnsi"/>
          <w:sz w:val="20"/>
          <w:szCs w:val="20"/>
          <w:highlight w:val="yellow"/>
          <w:lang w:val="fr-FR"/>
        </w:rPr>
        <w:t xml:space="preserve">[DELAI DE </w:t>
      </w:r>
      <w:commentRangeStart w:id="61"/>
      <w:r w:rsidR="001F3984" w:rsidRPr="001F3984">
        <w:rPr>
          <w:rFonts w:asciiTheme="minorHAnsi" w:hAnsiTheme="minorHAnsi" w:cstheme="minorHAnsi"/>
          <w:sz w:val="20"/>
          <w:szCs w:val="20"/>
          <w:highlight w:val="yellow"/>
          <w:lang w:val="fr-FR"/>
        </w:rPr>
        <w:t>PAIEMENT</w:t>
      </w:r>
      <w:commentRangeEnd w:id="61"/>
      <w:r w:rsidR="00D72B81" w:rsidRPr="001F3984">
        <w:rPr>
          <w:rStyle w:val="Marquedecommentaire"/>
          <w:rFonts w:asciiTheme="minorHAnsi" w:hAnsiTheme="minorHAnsi" w:cstheme="minorHAnsi"/>
          <w:sz w:val="20"/>
          <w:szCs w:val="20"/>
          <w:highlight w:val="yellow"/>
          <w:lang w:val="fr-FR"/>
        </w:rPr>
        <w:commentReference w:id="61"/>
      </w:r>
      <w:r w:rsidR="001F3984" w:rsidRPr="001F3984">
        <w:rPr>
          <w:rFonts w:asciiTheme="minorHAnsi" w:hAnsiTheme="minorHAnsi" w:cstheme="minorHAnsi"/>
          <w:sz w:val="20"/>
          <w:szCs w:val="20"/>
          <w:highlight w:val="yellow"/>
          <w:lang w:val="fr-FR"/>
        </w:rPr>
        <w:t>]</w:t>
      </w:r>
      <w:r w:rsidR="001F3984">
        <w:rPr>
          <w:rFonts w:asciiTheme="minorHAnsi" w:hAnsiTheme="minorHAnsi" w:cstheme="minorHAnsi"/>
          <w:sz w:val="20"/>
          <w:szCs w:val="20"/>
          <w:lang w:val="fr-FR"/>
        </w:rPr>
        <w:t xml:space="preserve"> </w:t>
      </w:r>
      <w:r>
        <w:rPr>
          <w:rFonts w:asciiTheme="minorHAnsi" w:hAnsiTheme="minorHAnsi" w:cstheme="minorHAnsi"/>
          <w:sz w:val="20"/>
          <w:szCs w:val="20"/>
          <w:lang w:val="fr-FR"/>
        </w:rPr>
        <w:t xml:space="preserve">par le Cessionnaire au Cédant à la signature de la convention. </w:t>
      </w:r>
    </w:p>
    <w:p w14:paraId="45587953" w14:textId="77777777" w:rsidR="00D72B81" w:rsidRDefault="00D72B81" w:rsidP="00FE743D">
      <w:pPr>
        <w:spacing w:line="276" w:lineRule="auto"/>
        <w:rPr>
          <w:rFonts w:asciiTheme="minorHAnsi" w:hAnsiTheme="minorHAnsi" w:cstheme="minorHAnsi"/>
          <w:sz w:val="20"/>
          <w:szCs w:val="20"/>
          <w:lang w:val="fr-FR"/>
        </w:rPr>
      </w:pPr>
    </w:p>
    <w:p w14:paraId="3FCD9EE5" w14:textId="7854632D" w:rsidR="00D72B81" w:rsidRDefault="00D72B81" w:rsidP="00FE743D">
      <w:pPr>
        <w:spacing w:line="276" w:lineRule="auto"/>
        <w:rPr>
          <w:rFonts w:asciiTheme="minorHAnsi" w:hAnsiTheme="minorHAnsi" w:cstheme="minorHAnsi"/>
          <w:b/>
          <w:bCs/>
          <w:sz w:val="20"/>
          <w:szCs w:val="20"/>
          <w:lang w:val="fr-FR"/>
        </w:rPr>
      </w:pPr>
      <w:r w:rsidRPr="00D72B81">
        <w:rPr>
          <w:rFonts w:asciiTheme="minorHAnsi" w:hAnsiTheme="minorHAnsi" w:cstheme="minorHAnsi"/>
          <w:b/>
          <w:bCs/>
          <w:sz w:val="20"/>
          <w:szCs w:val="20"/>
          <w:lang w:val="fr-FR"/>
        </w:rPr>
        <w:t>Article 3 : Notification</w:t>
      </w:r>
      <w:r w:rsidR="001B76B4">
        <w:rPr>
          <w:rFonts w:asciiTheme="minorHAnsi" w:hAnsiTheme="minorHAnsi" w:cstheme="minorHAnsi"/>
          <w:b/>
          <w:bCs/>
          <w:sz w:val="20"/>
          <w:szCs w:val="20"/>
          <w:lang w:val="fr-FR"/>
        </w:rPr>
        <w:t>,</w:t>
      </w:r>
      <w:r w:rsidR="009963D7">
        <w:rPr>
          <w:rFonts w:asciiTheme="minorHAnsi" w:hAnsiTheme="minorHAnsi" w:cstheme="minorHAnsi"/>
          <w:b/>
          <w:bCs/>
          <w:sz w:val="20"/>
          <w:szCs w:val="20"/>
          <w:lang w:val="fr-FR"/>
        </w:rPr>
        <w:t xml:space="preserve"> </w:t>
      </w:r>
      <w:r w:rsidRPr="00D72B81">
        <w:rPr>
          <w:rFonts w:asciiTheme="minorHAnsi" w:hAnsiTheme="minorHAnsi" w:cstheme="minorHAnsi"/>
          <w:b/>
          <w:bCs/>
          <w:sz w:val="20"/>
          <w:szCs w:val="20"/>
          <w:lang w:val="fr-FR"/>
        </w:rPr>
        <w:t xml:space="preserve">approbation </w:t>
      </w:r>
      <w:r w:rsidR="001B76B4">
        <w:rPr>
          <w:rFonts w:asciiTheme="minorHAnsi" w:hAnsiTheme="minorHAnsi" w:cstheme="minorHAnsi"/>
          <w:b/>
          <w:bCs/>
          <w:sz w:val="20"/>
          <w:szCs w:val="20"/>
          <w:lang w:val="fr-FR"/>
        </w:rPr>
        <w:t>et déclaration</w:t>
      </w:r>
    </w:p>
    <w:p w14:paraId="5FA36E15" w14:textId="2EE82981" w:rsidR="00D72B81" w:rsidRDefault="00D72B81" w:rsidP="00FE743D">
      <w:pPr>
        <w:spacing w:line="276" w:lineRule="auto"/>
        <w:rPr>
          <w:rFonts w:asciiTheme="minorHAnsi" w:hAnsiTheme="minorHAnsi" w:cstheme="minorHAnsi"/>
          <w:sz w:val="20"/>
          <w:szCs w:val="20"/>
          <w:lang w:val="fr-FR"/>
        </w:rPr>
      </w:pPr>
      <w:r w:rsidRPr="00D72B81">
        <w:rPr>
          <w:rFonts w:asciiTheme="minorHAnsi" w:hAnsiTheme="minorHAnsi" w:cstheme="minorHAnsi"/>
          <w:sz w:val="20"/>
          <w:szCs w:val="20"/>
          <w:lang w:val="fr-FR"/>
        </w:rPr>
        <w:t xml:space="preserve">La présente cession de parts est soumise à l’approbation de </w:t>
      </w:r>
      <w:r w:rsidRPr="00D72B81">
        <w:rPr>
          <w:rFonts w:asciiTheme="minorHAnsi" w:hAnsiTheme="minorHAnsi" w:cstheme="minorHAnsi"/>
          <w:sz w:val="20"/>
          <w:szCs w:val="20"/>
          <w:highlight w:val="yellow"/>
          <w:lang w:val="fr-FR"/>
        </w:rPr>
        <w:t xml:space="preserve">[ORGANE </w:t>
      </w:r>
      <w:commentRangeStart w:id="62"/>
      <w:r w:rsidRPr="00D72B81">
        <w:rPr>
          <w:rFonts w:asciiTheme="minorHAnsi" w:hAnsiTheme="minorHAnsi" w:cstheme="minorHAnsi"/>
          <w:sz w:val="20"/>
          <w:szCs w:val="20"/>
          <w:highlight w:val="yellow"/>
          <w:lang w:val="fr-FR"/>
        </w:rPr>
        <w:t>COMPETENT</w:t>
      </w:r>
      <w:commentRangeEnd w:id="62"/>
      <w:r w:rsidRPr="00D72B81">
        <w:rPr>
          <w:rStyle w:val="Marquedecommentaire"/>
          <w:rFonts w:asciiTheme="minorHAnsi" w:hAnsiTheme="minorHAnsi" w:cstheme="minorHAnsi"/>
          <w:sz w:val="20"/>
          <w:szCs w:val="20"/>
          <w:highlight w:val="yellow"/>
          <w:lang w:val="fr-FR"/>
        </w:rPr>
        <w:commentReference w:id="62"/>
      </w:r>
      <w:r w:rsidRPr="00D72B81">
        <w:rPr>
          <w:rFonts w:asciiTheme="minorHAnsi" w:hAnsiTheme="minorHAnsi" w:cstheme="minorHAnsi"/>
          <w:sz w:val="20"/>
          <w:szCs w:val="20"/>
          <w:highlight w:val="yellow"/>
          <w:lang w:val="fr-FR"/>
        </w:rPr>
        <w:t>]</w:t>
      </w:r>
      <w:r w:rsidRPr="00D72B81">
        <w:rPr>
          <w:rFonts w:asciiTheme="minorHAnsi" w:hAnsiTheme="minorHAnsi" w:cstheme="minorHAnsi"/>
          <w:sz w:val="20"/>
          <w:szCs w:val="20"/>
          <w:lang w:val="fr-FR"/>
        </w:rPr>
        <w:t xml:space="preserve"> la SOCIETE, conformément aux statuts de la </w:t>
      </w:r>
      <w:r>
        <w:rPr>
          <w:rFonts w:asciiTheme="minorHAnsi" w:hAnsiTheme="minorHAnsi" w:cstheme="minorHAnsi"/>
          <w:sz w:val="20"/>
          <w:szCs w:val="20"/>
          <w:lang w:val="fr-FR"/>
        </w:rPr>
        <w:t>SOCIETE</w:t>
      </w:r>
      <w:r w:rsidRPr="00D72B81">
        <w:rPr>
          <w:rFonts w:asciiTheme="minorHAnsi" w:hAnsiTheme="minorHAnsi" w:cstheme="minorHAnsi"/>
          <w:sz w:val="20"/>
          <w:szCs w:val="20"/>
          <w:lang w:val="fr-FR"/>
        </w:rPr>
        <w:t xml:space="preserve">. </w:t>
      </w:r>
    </w:p>
    <w:p w14:paraId="418AE44C" w14:textId="4F05CD52" w:rsidR="001B76B4" w:rsidRPr="00D72B81" w:rsidRDefault="001B76B4" w:rsidP="00FE743D">
      <w:pPr>
        <w:spacing w:line="276" w:lineRule="auto"/>
        <w:rPr>
          <w:rFonts w:asciiTheme="minorHAnsi" w:hAnsiTheme="minorHAnsi" w:cstheme="minorHAnsi"/>
          <w:sz w:val="20"/>
          <w:szCs w:val="20"/>
          <w:lang w:val="fr-FR"/>
        </w:rPr>
      </w:pPr>
      <w:r>
        <w:rPr>
          <w:rFonts w:asciiTheme="minorHAnsi" w:hAnsiTheme="minorHAnsi" w:cstheme="minorHAnsi"/>
          <w:sz w:val="20"/>
          <w:szCs w:val="20"/>
          <w:lang w:val="fr-FR"/>
        </w:rPr>
        <w:t xml:space="preserve">Le Cédant </w:t>
      </w:r>
      <w:r w:rsidR="0058576B">
        <w:rPr>
          <w:rFonts w:asciiTheme="minorHAnsi" w:hAnsiTheme="minorHAnsi" w:cstheme="minorHAnsi"/>
          <w:sz w:val="20"/>
          <w:szCs w:val="20"/>
          <w:lang w:val="fr-FR"/>
        </w:rPr>
        <w:t>att</w:t>
      </w:r>
      <w:r w:rsidR="001D5906">
        <w:rPr>
          <w:rFonts w:asciiTheme="minorHAnsi" w:hAnsiTheme="minorHAnsi" w:cstheme="minorHAnsi"/>
          <w:sz w:val="20"/>
          <w:szCs w:val="20"/>
          <w:lang w:val="fr-FR"/>
        </w:rPr>
        <w:t xml:space="preserve">este que la cession réalisation n’est pas en contravention avec aucun accord contractuel. </w:t>
      </w:r>
    </w:p>
    <w:p w14:paraId="5650D61F" w14:textId="77777777" w:rsidR="00FE743D" w:rsidRDefault="00FE743D" w:rsidP="00FE743D">
      <w:pPr>
        <w:spacing w:line="276" w:lineRule="auto"/>
        <w:rPr>
          <w:rFonts w:asciiTheme="minorHAnsi" w:hAnsiTheme="minorHAnsi" w:cstheme="minorHAnsi"/>
          <w:b/>
          <w:bCs/>
          <w:sz w:val="20"/>
          <w:szCs w:val="20"/>
          <w:lang w:val="fr-FR"/>
        </w:rPr>
      </w:pPr>
    </w:p>
    <w:p w14:paraId="1A1EFB15" w14:textId="2BE05764" w:rsidR="00FE743D" w:rsidRDefault="00FE743D" w:rsidP="00FE743D">
      <w:pPr>
        <w:spacing w:line="276" w:lineRule="auto"/>
        <w:rPr>
          <w:rFonts w:asciiTheme="minorHAnsi" w:hAnsiTheme="minorHAnsi" w:cstheme="minorHAnsi"/>
          <w:b/>
          <w:bCs/>
          <w:sz w:val="20"/>
          <w:szCs w:val="20"/>
          <w:lang w:val="fr-FR"/>
        </w:rPr>
      </w:pPr>
      <w:r>
        <w:rPr>
          <w:rFonts w:asciiTheme="minorHAnsi" w:hAnsiTheme="minorHAnsi" w:cstheme="minorHAnsi"/>
          <w:b/>
          <w:bCs/>
          <w:sz w:val="20"/>
          <w:szCs w:val="20"/>
          <w:lang w:val="fr-FR"/>
        </w:rPr>
        <w:t xml:space="preserve">Article </w:t>
      </w:r>
      <w:r w:rsidR="003E52A0">
        <w:rPr>
          <w:rFonts w:asciiTheme="minorHAnsi" w:hAnsiTheme="minorHAnsi" w:cstheme="minorHAnsi"/>
          <w:b/>
          <w:bCs/>
          <w:sz w:val="20"/>
          <w:szCs w:val="20"/>
          <w:lang w:val="fr-FR"/>
        </w:rPr>
        <w:t>4</w:t>
      </w:r>
      <w:r>
        <w:rPr>
          <w:rFonts w:asciiTheme="minorHAnsi" w:hAnsiTheme="minorHAnsi" w:cstheme="minorHAnsi"/>
          <w:b/>
          <w:bCs/>
          <w:sz w:val="20"/>
          <w:szCs w:val="20"/>
          <w:lang w:val="fr-FR"/>
        </w:rPr>
        <w:t xml:space="preserve"> : Date de prise à effet et opposabilité au tiers </w:t>
      </w:r>
    </w:p>
    <w:p w14:paraId="1F7790A3" w14:textId="5241876D" w:rsidR="00FE743D" w:rsidRDefault="00FE743D" w:rsidP="00FE743D">
      <w:pPr>
        <w:spacing w:line="276" w:lineRule="auto"/>
        <w:rPr>
          <w:rFonts w:asciiTheme="minorHAnsi" w:hAnsiTheme="minorHAnsi" w:cstheme="minorHAnsi"/>
          <w:sz w:val="20"/>
          <w:szCs w:val="20"/>
          <w:lang w:val="fr-FR"/>
        </w:rPr>
      </w:pPr>
      <w:r w:rsidRPr="00FE743D">
        <w:rPr>
          <w:rFonts w:asciiTheme="minorHAnsi" w:hAnsiTheme="minorHAnsi" w:cstheme="minorHAnsi"/>
          <w:sz w:val="20"/>
          <w:szCs w:val="20"/>
          <w:lang w:val="fr-FR"/>
        </w:rPr>
        <w:t xml:space="preserve">Conformément au </w:t>
      </w:r>
      <w:r w:rsidR="00B65D76">
        <w:rPr>
          <w:rFonts w:asciiTheme="minorHAnsi" w:hAnsiTheme="minorHAnsi" w:cstheme="minorHAnsi"/>
          <w:sz w:val="20"/>
          <w:szCs w:val="20"/>
          <w:lang w:val="fr-FR"/>
        </w:rPr>
        <w:t>CSA</w:t>
      </w:r>
      <w:r w:rsidRPr="00FE743D">
        <w:rPr>
          <w:rFonts w:asciiTheme="minorHAnsi" w:hAnsiTheme="minorHAnsi" w:cstheme="minorHAnsi"/>
          <w:sz w:val="20"/>
          <w:szCs w:val="20"/>
          <w:lang w:val="fr-FR"/>
        </w:rPr>
        <w:t xml:space="preserve">, le transfert des titres nominatifs n’est opposable à la </w:t>
      </w:r>
      <w:r w:rsidR="00E652D6">
        <w:rPr>
          <w:rFonts w:asciiTheme="minorHAnsi" w:hAnsiTheme="minorHAnsi" w:cstheme="minorHAnsi"/>
          <w:sz w:val="20"/>
          <w:szCs w:val="20"/>
          <w:lang w:val="fr-FR"/>
        </w:rPr>
        <w:t>SOCIETE</w:t>
      </w:r>
      <w:r w:rsidRPr="00FE743D">
        <w:rPr>
          <w:rFonts w:asciiTheme="minorHAnsi" w:hAnsiTheme="minorHAnsi" w:cstheme="minorHAnsi"/>
          <w:sz w:val="20"/>
          <w:szCs w:val="20"/>
          <w:lang w:val="fr-FR"/>
        </w:rPr>
        <w:t xml:space="preserve"> et aux tiers que par une déclaration </w:t>
      </w:r>
      <w:r>
        <w:rPr>
          <w:rFonts w:asciiTheme="minorHAnsi" w:hAnsiTheme="minorHAnsi" w:cstheme="minorHAnsi"/>
          <w:sz w:val="20"/>
          <w:szCs w:val="20"/>
          <w:lang w:val="fr-FR"/>
        </w:rPr>
        <w:t xml:space="preserve">de transfert inscrite dans le registre relatif à ces titres, datée et signée par le cédant et le cessionnaire ou par leurs mandataires en cas de cession entre vifs, et par un membre de l’organe d’administration ou leurs mandataires en cas de transmission à cause de mort. </w:t>
      </w:r>
    </w:p>
    <w:p w14:paraId="0F37141F" w14:textId="77777777" w:rsidR="003E52A0" w:rsidRDefault="003E52A0" w:rsidP="00FE743D">
      <w:pPr>
        <w:spacing w:line="276" w:lineRule="auto"/>
        <w:rPr>
          <w:rFonts w:asciiTheme="minorHAnsi" w:hAnsiTheme="minorHAnsi" w:cstheme="minorHAnsi"/>
          <w:sz w:val="20"/>
          <w:szCs w:val="20"/>
          <w:lang w:val="fr-FR"/>
        </w:rPr>
      </w:pPr>
    </w:p>
    <w:p w14:paraId="692136BF" w14:textId="0187EED7" w:rsidR="00B65D76" w:rsidRDefault="001774C4" w:rsidP="00FE743D">
      <w:pPr>
        <w:spacing w:line="276" w:lineRule="auto"/>
        <w:rPr>
          <w:rFonts w:asciiTheme="minorHAnsi" w:hAnsiTheme="minorHAnsi" w:cstheme="minorBidi"/>
          <w:sz w:val="20"/>
          <w:szCs w:val="20"/>
          <w:lang w:val="fr-FR"/>
        </w:rPr>
      </w:pPr>
      <w:r w:rsidRPr="6887AFC2">
        <w:rPr>
          <w:rFonts w:asciiTheme="minorHAnsi" w:hAnsiTheme="minorHAnsi" w:cstheme="minorBidi"/>
          <w:sz w:val="20"/>
          <w:szCs w:val="20"/>
          <w:lang w:val="fr-FR"/>
        </w:rPr>
        <w:t xml:space="preserve">En tout état de cause, l’inscription </w:t>
      </w:r>
      <w:r w:rsidR="77EE75CC" w:rsidRPr="61B8917D">
        <w:rPr>
          <w:rFonts w:asciiTheme="minorHAnsi" w:hAnsiTheme="minorHAnsi" w:cstheme="minorBidi"/>
          <w:sz w:val="20"/>
          <w:szCs w:val="20"/>
          <w:lang w:val="fr-FR"/>
        </w:rPr>
        <w:t xml:space="preserve">du transfert </w:t>
      </w:r>
      <w:r w:rsidR="6423FEBF" w:rsidRPr="2449C095">
        <w:rPr>
          <w:rFonts w:asciiTheme="minorHAnsi" w:hAnsiTheme="minorHAnsi" w:cstheme="minorBidi"/>
          <w:sz w:val="20"/>
          <w:szCs w:val="20"/>
          <w:lang w:val="fr-FR"/>
        </w:rPr>
        <w:t xml:space="preserve">dans le registre des actions </w:t>
      </w:r>
      <w:r w:rsidRPr="61B8917D">
        <w:rPr>
          <w:rFonts w:asciiTheme="minorHAnsi" w:hAnsiTheme="minorHAnsi" w:cstheme="minorBidi"/>
          <w:sz w:val="20"/>
          <w:szCs w:val="20"/>
          <w:lang w:val="fr-FR"/>
        </w:rPr>
        <w:t>ne</w:t>
      </w:r>
      <w:r w:rsidRPr="6887AFC2">
        <w:rPr>
          <w:rFonts w:asciiTheme="minorHAnsi" w:hAnsiTheme="minorHAnsi" w:cstheme="minorBidi"/>
          <w:sz w:val="20"/>
          <w:szCs w:val="20"/>
          <w:lang w:val="fr-FR"/>
        </w:rPr>
        <w:t xml:space="preserve"> pourra avoir lieu que pour autant que le prix de cession, dont question à l’Article 2, </w:t>
      </w:r>
      <w:r w:rsidRPr="17BA7D1B">
        <w:rPr>
          <w:rFonts w:asciiTheme="minorHAnsi" w:hAnsiTheme="minorHAnsi" w:cstheme="minorBidi"/>
          <w:sz w:val="20"/>
          <w:szCs w:val="20"/>
          <w:lang w:val="fr-FR"/>
        </w:rPr>
        <w:t>ait</w:t>
      </w:r>
      <w:r w:rsidRPr="6887AFC2">
        <w:rPr>
          <w:rFonts w:asciiTheme="minorHAnsi" w:hAnsiTheme="minorHAnsi" w:cstheme="minorBidi"/>
          <w:sz w:val="20"/>
          <w:szCs w:val="20"/>
          <w:lang w:val="fr-FR"/>
        </w:rPr>
        <w:t xml:space="preserve"> été intégralement payé. </w:t>
      </w:r>
      <w:r w:rsidR="4298892C" w:rsidRPr="0B9C8D67">
        <w:rPr>
          <w:rFonts w:asciiTheme="minorHAnsi" w:hAnsiTheme="minorHAnsi" w:cstheme="minorBidi"/>
          <w:sz w:val="20"/>
          <w:szCs w:val="20"/>
          <w:lang w:val="fr-FR"/>
        </w:rPr>
        <w:t xml:space="preserve">Cette </w:t>
      </w:r>
      <w:r w:rsidR="4298892C" w:rsidRPr="603A84E9">
        <w:rPr>
          <w:rFonts w:asciiTheme="minorHAnsi" w:hAnsiTheme="minorHAnsi" w:cstheme="minorBidi"/>
          <w:sz w:val="20"/>
          <w:szCs w:val="20"/>
          <w:lang w:val="fr-FR"/>
        </w:rPr>
        <w:t>inscription</w:t>
      </w:r>
      <w:r w:rsidR="4298892C" w:rsidRPr="0B9C8D67">
        <w:rPr>
          <w:rFonts w:asciiTheme="minorHAnsi" w:hAnsiTheme="minorHAnsi" w:cstheme="minorBidi"/>
          <w:sz w:val="20"/>
          <w:szCs w:val="20"/>
          <w:lang w:val="fr-FR"/>
        </w:rPr>
        <w:t xml:space="preserve"> </w:t>
      </w:r>
      <w:r w:rsidR="4298892C" w:rsidRPr="6D8B25F1">
        <w:rPr>
          <w:rFonts w:asciiTheme="minorHAnsi" w:hAnsiTheme="minorHAnsi" w:cstheme="minorBidi"/>
          <w:sz w:val="20"/>
          <w:szCs w:val="20"/>
          <w:lang w:val="fr-FR"/>
        </w:rPr>
        <w:t xml:space="preserve">sera réalisée </w:t>
      </w:r>
      <w:r w:rsidR="4298892C" w:rsidRPr="5AFB32C4">
        <w:rPr>
          <w:rFonts w:asciiTheme="minorHAnsi" w:hAnsiTheme="minorHAnsi" w:cstheme="minorBidi"/>
          <w:sz w:val="20"/>
          <w:szCs w:val="20"/>
          <w:lang w:val="fr-FR"/>
        </w:rPr>
        <w:t xml:space="preserve">conformément au prescrit légal </w:t>
      </w:r>
      <w:r w:rsidR="4298892C" w:rsidRPr="406CDD57">
        <w:rPr>
          <w:rFonts w:asciiTheme="minorHAnsi" w:hAnsiTheme="minorHAnsi" w:cstheme="minorBidi"/>
          <w:sz w:val="20"/>
          <w:szCs w:val="20"/>
          <w:lang w:val="fr-FR"/>
        </w:rPr>
        <w:t xml:space="preserve">par </w:t>
      </w:r>
      <w:r w:rsidR="4298892C" w:rsidRPr="3D799517">
        <w:rPr>
          <w:rFonts w:asciiTheme="minorHAnsi" w:hAnsiTheme="minorHAnsi" w:cstheme="minorBidi"/>
          <w:sz w:val="20"/>
          <w:szCs w:val="20"/>
          <w:lang w:val="fr-FR"/>
        </w:rPr>
        <w:t>l</w:t>
      </w:r>
      <w:r w:rsidR="3FCAED1E" w:rsidRPr="3D799517">
        <w:rPr>
          <w:rFonts w:asciiTheme="minorHAnsi" w:hAnsiTheme="minorHAnsi" w:cstheme="minorBidi"/>
          <w:sz w:val="20"/>
          <w:szCs w:val="20"/>
          <w:lang w:val="fr-FR"/>
        </w:rPr>
        <w:t>’organe</w:t>
      </w:r>
      <w:r w:rsidR="4298892C" w:rsidRPr="406CDD57">
        <w:rPr>
          <w:rFonts w:asciiTheme="minorHAnsi" w:hAnsiTheme="minorHAnsi" w:cstheme="minorBidi"/>
          <w:sz w:val="20"/>
          <w:szCs w:val="20"/>
          <w:lang w:val="fr-FR"/>
        </w:rPr>
        <w:t xml:space="preserve"> </w:t>
      </w:r>
      <w:r w:rsidR="4298892C" w:rsidRPr="2DBE9820">
        <w:rPr>
          <w:rFonts w:asciiTheme="minorHAnsi" w:hAnsiTheme="minorHAnsi" w:cstheme="minorBidi"/>
          <w:sz w:val="20"/>
          <w:szCs w:val="20"/>
          <w:lang w:val="fr-FR"/>
        </w:rPr>
        <w:t>d’administration</w:t>
      </w:r>
      <w:r w:rsidR="4298892C" w:rsidRPr="29E548F8">
        <w:rPr>
          <w:rFonts w:asciiTheme="minorHAnsi" w:hAnsiTheme="minorHAnsi" w:cstheme="minorBidi"/>
          <w:sz w:val="20"/>
          <w:szCs w:val="20"/>
          <w:lang w:val="fr-FR"/>
        </w:rPr>
        <w:t>.</w:t>
      </w:r>
    </w:p>
    <w:p w14:paraId="5FD347F9" w14:textId="77777777" w:rsidR="001774C4" w:rsidRDefault="001774C4" w:rsidP="00FE743D">
      <w:pPr>
        <w:spacing w:line="276" w:lineRule="auto"/>
        <w:rPr>
          <w:rFonts w:asciiTheme="minorHAnsi" w:hAnsiTheme="minorHAnsi" w:cstheme="minorHAnsi"/>
          <w:sz w:val="20"/>
          <w:szCs w:val="20"/>
          <w:lang w:val="fr-FR"/>
        </w:rPr>
      </w:pPr>
    </w:p>
    <w:p w14:paraId="3101BCAF" w14:textId="77777777" w:rsidR="003E52A0" w:rsidRPr="003E52A0" w:rsidRDefault="003E52A0" w:rsidP="003E52A0">
      <w:pPr>
        <w:spacing w:line="276" w:lineRule="auto"/>
        <w:rPr>
          <w:rFonts w:asciiTheme="minorHAnsi" w:hAnsiTheme="minorHAnsi" w:cstheme="minorHAnsi"/>
          <w:b/>
          <w:bCs/>
          <w:sz w:val="20"/>
          <w:szCs w:val="20"/>
          <w:lang w:val="fr-FR"/>
        </w:rPr>
      </w:pPr>
      <w:r w:rsidRPr="003E52A0">
        <w:rPr>
          <w:rFonts w:asciiTheme="minorHAnsi" w:hAnsiTheme="minorHAnsi" w:cstheme="minorHAnsi"/>
          <w:b/>
          <w:bCs/>
          <w:sz w:val="20"/>
          <w:szCs w:val="20"/>
          <w:lang w:val="fr-FR"/>
        </w:rPr>
        <w:t xml:space="preserve">Article 5 : Droit applicable et litiges </w:t>
      </w:r>
    </w:p>
    <w:p w14:paraId="2717DBFB" w14:textId="0A724FBC" w:rsidR="00FE743D" w:rsidRPr="003E52A0" w:rsidRDefault="003E52A0" w:rsidP="00FE743D">
      <w:pPr>
        <w:spacing w:line="276" w:lineRule="auto"/>
        <w:rPr>
          <w:rFonts w:asciiTheme="minorHAnsi" w:hAnsiTheme="minorHAnsi" w:cstheme="minorHAnsi"/>
          <w:sz w:val="20"/>
          <w:szCs w:val="20"/>
          <w:lang w:val="fr-FR"/>
        </w:rPr>
      </w:pPr>
      <w:r>
        <w:rPr>
          <w:rFonts w:ascii="ArialMT" w:hAnsi="ArialMT"/>
          <w:sz w:val="20"/>
          <w:szCs w:val="20"/>
        </w:rPr>
        <w:t xml:space="preserve">La présente Convention est soumise au droit belge. Tout litige relatif à son </w:t>
      </w:r>
      <w:r w:rsidR="00561C4D">
        <w:rPr>
          <w:rFonts w:ascii="ArialMT" w:hAnsi="ArialMT"/>
          <w:sz w:val="20"/>
          <w:szCs w:val="20"/>
        </w:rPr>
        <w:t>interprétation</w:t>
      </w:r>
      <w:r>
        <w:rPr>
          <w:rFonts w:ascii="ArialMT" w:hAnsi="ArialMT"/>
          <w:sz w:val="20"/>
          <w:szCs w:val="20"/>
        </w:rPr>
        <w:t xml:space="preserve"> ou son </w:t>
      </w:r>
      <w:r w:rsidR="00561C4D">
        <w:rPr>
          <w:rFonts w:ascii="ArialMT" w:hAnsi="ArialMT"/>
          <w:sz w:val="20"/>
          <w:szCs w:val="20"/>
        </w:rPr>
        <w:t>exécution</w:t>
      </w:r>
      <w:r>
        <w:rPr>
          <w:rFonts w:ascii="ArialMT" w:hAnsi="ArialMT"/>
          <w:sz w:val="20"/>
          <w:szCs w:val="20"/>
        </w:rPr>
        <w:t xml:space="preserve"> qui n’aura pu être résolu à l’amiable sera soumis aux tribunaux compétents.</w:t>
      </w:r>
    </w:p>
    <w:p w14:paraId="541BE465" w14:textId="77777777" w:rsidR="00FE743D" w:rsidRDefault="00FE743D" w:rsidP="00FE743D">
      <w:pPr>
        <w:spacing w:line="276" w:lineRule="auto"/>
        <w:rPr>
          <w:rFonts w:asciiTheme="minorHAnsi" w:hAnsiTheme="minorHAnsi" w:cstheme="minorHAnsi"/>
          <w:b/>
          <w:bCs/>
          <w:sz w:val="20"/>
          <w:szCs w:val="20"/>
          <w:lang w:val="fr-FR"/>
        </w:rPr>
      </w:pPr>
    </w:p>
    <w:p w14:paraId="57D6EF9F" w14:textId="77777777" w:rsidR="00FE743D" w:rsidRDefault="00FE743D" w:rsidP="00FE743D">
      <w:pPr>
        <w:spacing w:line="276" w:lineRule="auto"/>
        <w:rPr>
          <w:rFonts w:asciiTheme="minorHAnsi" w:hAnsiTheme="minorHAnsi" w:cstheme="minorHAnsi"/>
          <w:b/>
          <w:bCs/>
          <w:sz w:val="20"/>
          <w:szCs w:val="20"/>
          <w:lang w:val="fr-FR"/>
        </w:rPr>
      </w:pPr>
    </w:p>
    <w:p w14:paraId="62B22A96" w14:textId="77777777" w:rsidR="00FE743D" w:rsidRDefault="00FE743D" w:rsidP="00FE743D">
      <w:pPr>
        <w:spacing w:line="276" w:lineRule="auto"/>
        <w:rPr>
          <w:rFonts w:asciiTheme="minorHAnsi" w:hAnsiTheme="minorHAnsi" w:cstheme="minorHAnsi"/>
          <w:b/>
          <w:bCs/>
          <w:sz w:val="20"/>
          <w:szCs w:val="20"/>
          <w:lang w:val="fr-FR"/>
        </w:rPr>
      </w:pPr>
    </w:p>
    <w:p w14:paraId="048D540F" w14:textId="56643879" w:rsidR="00FE743D" w:rsidRDefault="00FE743D" w:rsidP="00FE743D">
      <w:pPr>
        <w:spacing w:line="276" w:lineRule="auto"/>
        <w:rPr>
          <w:rFonts w:asciiTheme="minorHAnsi" w:hAnsiTheme="minorHAnsi" w:cstheme="minorHAnsi"/>
          <w:sz w:val="20"/>
          <w:szCs w:val="20"/>
          <w:lang w:val="fr-FR"/>
        </w:rPr>
      </w:pPr>
      <w:r w:rsidRPr="00FE743D">
        <w:rPr>
          <w:rFonts w:asciiTheme="minorHAnsi" w:hAnsiTheme="minorHAnsi" w:cstheme="minorHAnsi"/>
          <w:sz w:val="20"/>
          <w:szCs w:val="20"/>
          <w:lang w:val="fr-FR"/>
        </w:rPr>
        <w:t>Fait</w:t>
      </w:r>
      <w:r>
        <w:rPr>
          <w:rFonts w:asciiTheme="minorHAnsi" w:hAnsiTheme="minorHAnsi" w:cstheme="minorHAnsi"/>
          <w:sz w:val="20"/>
          <w:szCs w:val="20"/>
          <w:lang w:val="fr-FR"/>
        </w:rPr>
        <w:t xml:space="preserve"> en deux exemplaires originaux</w:t>
      </w:r>
      <w:r w:rsidRPr="00FE743D">
        <w:rPr>
          <w:rFonts w:asciiTheme="minorHAnsi" w:hAnsiTheme="minorHAnsi" w:cstheme="minorHAnsi"/>
          <w:sz w:val="20"/>
          <w:szCs w:val="20"/>
          <w:lang w:val="fr-FR"/>
        </w:rPr>
        <w:t xml:space="preserve"> à </w:t>
      </w:r>
      <w:r w:rsidRPr="00FE743D">
        <w:rPr>
          <w:rFonts w:asciiTheme="minorHAnsi" w:hAnsiTheme="minorHAnsi" w:cstheme="minorHAnsi"/>
          <w:sz w:val="20"/>
          <w:szCs w:val="20"/>
          <w:highlight w:val="yellow"/>
          <w:lang w:val="fr-FR"/>
        </w:rPr>
        <w:t>[LIEU]</w:t>
      </w:r>
      <w:r w:rsidRPr="00FE743D">
        <w:rPr>
          <w:rFonts w:asciiTheme="minorHAnsi" w:hAnsiTheme="minorHAnsi" w:cstheme="minorHAnsi"/>
          <w:sz w:val="20"/>
          <w:szCs w:val="20"/>
          <w:lang w:val="fr-FR"/>
        </w:rPr>
        <w:t xml:space="preserve">, le </w:t>
      </w:r>
      <w:r w:rsidRPr="00FE743D">
        <w:rPr>
          <w:rFonts w:asciiTheme="minorHAnsi" w:hAnsiTheme="minorHAnsi" w:cstheme="minorHAnsi"/>
          <w:sz w:val="20"/>
          <w:szCs w:val="20"/>
          <w:highlight w:val="yellow"/>
          <w:lang w:val="fr-FR"/>
        </w:rPr>
        <w:t>[DATE]</w:t>
      </w:r>
    </w:p>
    <w:p w14:paraId="77ECB78F" w14:textId="77777777" w:rsidR="00FE743D" w:rsidRDefault="00FE743D" w:rsidP="00FE743D">
      <w:pPr>
        <w:spacing w:line="276" w:lineRule="auto"/>
        <w:rPr>
          <w:rFonts w:asciiTheme="minorHAnsi" w:hAnsiTheme="minorHAnsi" w:cstheme="minorHAnsi"/>
          <w:sz w:val="20"/>
          <w:szCs w:val="20"/>
          <w:lang w:val="fr-FR"/>
        </w:rPr>
      </w:pPr>
    </w:p>
    <w:p w14:paraId="09497EA0" w14:textId="77777777" w:rsidR="00FE743D" w:rsidRDefault="00FE743D" w:rsidP="00FE743D">
      <w:pPr>
        <w:spacing w:line="276" w:lineRule="auto"/>
        <w:rPr>
          <w:rFonts w:asciiTheme="minorHAnsi" w:hAnsiTheme="minorHAnsi" w:cstheme="minorHAnsi"/>
          <w:sz w:val="20"/>
          <w:szCs w:val="20"/>
          <w:lang w:val="fr-FR"/>
        </w:rPr>
      </w:pPr>
    </w:p>
    <w:p w14:paraId="294C040F" w14:textId="77777777" w:rsidR="00FE743D" w:rsidRDefault="00FE743D" w:rsidP="00FE743D">
      <w:pPr>
        <w:spacing w:line="276" w:lineRule="auto"/>
        <w:rPr>
          <w:rFonts w:asciiTheme="minorHAnsi" w:hAnsiTheme="minorHAnsi" w:cstheme="minorHAnsi"/>
          <w:sz w:val="20"/>
          <w:szCs w:val="20"/>
          <w:lang w:val="fr-FR"/>
        </w:rPr>
      </w:pPr>
    </w:p>
    <w:p w14:paraId="35D79598" w14:textId="3891478C" w:rsidR="00FE743D" w:rsidRDefault="00FE743D" w:rsidP="00FE743D">
      <w:pPr>
        <w:spacing w:line="276" w:lineRule="auto"/>
        <w:rPr>
          <w:rFonts w:asciiTheme="minorHAnsi" w:hAnsiTheme="minorHAnsi" w:cstheme="minorHAnsi"/>
          <w:sz w:val="20"/>
          <w:szCs w:val="20"/>
          <w:lang w:val="fr-FR"/>
        </w:rPr>
      </w:pPr>
      <w:r>
        <w:rPr>
          <w:rFonts w:asciiTheme="minorHAnsi" w:hAnsiTheme="minorHAnsi" w:cstheme="minorHAnsi"/>
          <w:sz w:val="20"/>
          <w:szCs w:val="20"/>
          <w:lang w:val="fr-FR"/>
        </w:rPr>
        <w:t xml:space="preserve">Le Cédant : </w:t>
      </w:r>
      <w:r>
        <w:rPr>
          <w:rFonts w:asciiTheme="minorHAnsi" w:hAnsiTheme="minorHAnsi" w:cstheme="minorHAnsi"/>
          <w:sz w:val="20"/>
          <w:szCs w:val="20"/>
          <w:lang w:val="fr-FR"/>
        </w:rPr>
        <w:tab/>
      </w:r>
      <w:r>
        <w:rPr>
          <w:rFonts w:asciiTheme="minorHAnsi" w:hAnsiTheme="minorHAnsi" w:cstheme="minorHAnsi"/>
          <w:sz w:val="20"/>
          <w:szCs w:val="20"/>
          <w:lang w:val="fr-FR"/>
        </w:rPr>
        <w:tab/>
      </w:r>
      <w:r>
        <w:rPr>
          <w:rFonts w:asciiTheme="minorHAnsi" w:hAnsiTheme="minorHAnsi" w:cstheme="minorHAnsi"/>
          <w:sz w:val="20"/>
          <w:szCs w:val="20"/>
          <w:lang w:val="fr-FR"/>
        </w:rPr>
        <w:tab/>
      </w:r>
      <w:r>
        <w:rPr>
          <w:rFonts w:asciiTheme="minorHAnsi" w:hAnsiTheme="minorHAnsi" w:cstheme="minorHAnsi"/>
          <w:sz w:val="20"/>
          <w:szCs w:val="20"/>
          <w:lang w:val="fr-FR"/>
        </w:rPr>
        <w:tab/>
      </w:r>
      <w:r>
        <w:rPr>
          <w:rFonts w:asciiTheme="minorHAnsi" w:hAnsiTheme="minorHAnsi" w:cstheme="minorHAnsi"/>
          <w:sz w:val="20"/>
          <w:szCs w:val="20"/>
          <w:lang w:val="fr-FR"/>
        </w:rPr>
        <w:tab/>
      </w:r>
      <w:r>
        <w:rPr>
          <w:rFonts w:asciiTheme="minorHAnsi" w:hAnsiTheme="minorHAnsi" w:cstheme="minorHAnsi"/>
          <w:sz w:val="20"/>
          <w:szCs w:val="20"/>
          <w:lang w:val="fr-FR"/>
        </w:rPr>
        <w:tab/>
      </w:r>
      <w:r>
        <w:rPr>
          <w:rFonts w:asciiTheme="minorHAnsi" w:hAnsiTheme="minorHAnsi" w:cstheme="minorHAnsi"/>
          <w:sz w:val="20"/>
          <w:szCs w:val="20"/>
          <w:lang w:val="fr-FR"/>
        </w:rPr>
        <w:tab/>
      </w:r>
      <w:r>
        <w:rPr>
          <w:rFonts w:asciiTheme="minorHAnsi" w:hAnsiTheme="minorHAnsi" w:cstheme="minorHAnsi"/>
          <w:sz w:val="20"/>
          <w:szCs w:val="20"/>
          <w:lang w:val="fr-FR"/>
        </w:rPr>
        <w:tab/>
      </w:r>
      <w:r>
        <w:rPr>
          <w:rFonts w:asciiTheme="minorHAnsi" w:hAnsiTheme="minorHAnsi" w:cstheme="minorHAnsi"/>
          <w:sz w:val="20"/>
          <w:szCs w:val="20"/>
          <w:lang w:val="fr-FR"/>
        </w:rPr>
        <w:tab/>
        <w:t>Le Cessionnaire</w:t>
      </w:r>
      <w:r w:rsidR="003E52A0">
        <w:rPr>
          <w:rFonts w:asciiTheme="minorHAnsi" w:hAnsiTheme="minorHAnsi" w:cstheme="minorHAnsi"/>
          <w:sz w:val="20"/>
          <w:szCs w:val="20"/>
          <w:lang w:val="fr-FR"/>
        </w:rPr>
        <w:t xml:space="preserve"> : </w:t>
      </w:r>
    </w:p>
    <w:p w14:paraId="7D8B05D4" w14:textId="0E7F1DC2" w:rsidR="00FE743D" w:rsidRDefault="00FE743D" w:rsidP="00FE743D">
      <w:pPr>
        <w:spacing w:line="276" w:lineRule="auto"/>
        <w:rPr>
          <w:rFonts w:asciiTheme="minorHAnsi" w:hAnsiTheme="minorHAnsi" w:cstheme="minorHAnsi"/>
          <w:sz w:val="20"/>
          <w:szCs w:val="20"/>
          <w:lang w:val="fr-FR"/>
        </w:rPr>
      </w:pPr>
    </w:p>
    <w:p w14:paraId="531747E1" w14:textId="77777777" w:rsidR="00FE743D" w:rsidRDefault="00FE743D" w:rsidP="00FE743D">
      <w:pPr>
        <w:spacing w:line="276" w:lineRule="auto"/>
        <w:rPr>
          <w:rFonts w:asciiTheme="minorHAnsi" w:hAnsiTheme="minorHAnsi" w:cstheme="minorHAnsi"/>
          <w:sz w:val="20"/>
          <w:szCs w:val="20"/>
          <w:lang w:val="fr-FR"/>
        </w:rPr>
      </w:pPr>
    </w:p>
    <w:p w14:paraId="0B344869" w14:textId="3B252C4D" w:rsidR="00FE743D" w:rsidRDefault="00FE743D" w:rsidP="00FE743D">
      <w:pPr>
        <w:spacing w:line="276" w:lineRule="auto"/>
        <w:rPr>
          <w:rFonts w:asciiTheme="minorHAnsi" w:hAnsiTheme="minorHAnsi" w:cstheme="minorHAnsi"/>
          <w:sz w:val="20"/>
          <w:szCs w:val="20"/>
          <w:lang w:val="fr-FR"/>
        </w:rPr>
      </w:pPr>
      <w:commentRangeStart w:id="63"/>
      <w:r>
        <w:rPr>
          <w:rFonts w:asciiTheme="minorHAnsi" w:hAnsiTheme="minorHAnsi" w:cstheme="minorHAnsi"/>
          <w:sz w:val="20"/>
          <w:szCs w:val="20"/>
          <w:lang w:val="fr-FR"/>
        </w:rPr>
        <w:t xml:space="preserve">L’organe d’administration de la SOCIETE peut reconnaitre et inscrire un transfert dans le registre des parts sur base de la convention de cession de part établie par le Cédant et le Cessionnaire. </w:t>
      </w:r>
      <w:commentRangeEnd w:id="63"/>
      <w:r w:rsidR="00D47E07">
        <w:rPr>
          <w:rStyle w:val="Marquedecommentaire"/>
          <w:rFonts w:asciiTheme="minorHAnsi" w:hAnsiTheme="minorHAnsi" w:cstheme="minorHAnsi"/>
          <w:sz w:val="20"/>
          <w:szCs w:val="20"/>
          <w:lang w:val="fr-FR"/>
        </w:rPr>
        <w:commentReference w:id="63"/>
      </w:r>
    </w:p>
    <w:p w14:paraId="48DCEF4E" w14:textId="77777777" w:rsidR="00FE743D" w:rsidRDefault="00FE743D" w:rsidP="00FE743D">
      <w:pPr>
        <w:spacing w:line="276" w:lineRule="auto"/>
        <w:rPr>
          <w:rFonts w:asciiTheme="minorHAnsi" w:hAnsiTheme="minorHAnsi" w:cstheme="minorHAnsi"/>
          <w:sz w:val="20"/>
          <w:szCs w:val="20"/>
          <w:lang w:val="fr-FR"/>
        </w:rPr>
      </w:pPr>
    </w:p>
    <w:p w14:paraId="3C5E4242" w14:textId="77777777" w:rsidR="00FE743D" w:rsidRDefault="00FE743D" w:rsidP="00FE743D">
      <w:pPr>
        <w:spacing w:line="276" w:lineRule="auto"/>
        <w:rPr>
          <w:rFonts w:asciiTheme="minorHAnsi" w:hAnsiTheme="minorHAnsi" w:cstheme="minorHAnsi"/>
          <w:sz w:val="20"/>
          <w:szCs w:val="20"/>
          <w:lang w:val="fr-FR"/>
        </w:rPr>
      </w:pPr>
    </w:p>
    <w:p w14:paraId="0DB1592B" w14:textId="420C7989" w:rsidR="00FE743D" w:rsidRDefault="00FE743D" w:rsidP="00FE743D">
      <w:pPr>
        <w:spacing w:line="276" w:lineRule="auto"/>
        <w:rPr>
          <w:rFonts w:asciiTheme="minorHAnsi" w:hAnsiTheme="minorHAnsi" w:cstheme="minorHAnsi"/>
          <w:sz w:val="20"/>
          <w:szCs w:val="20"/>
          <w:lang w:val="fr-FR"/>
        </w:rPr>
      </w:pPr>
      <w:r>
        <w:rPr>
          <w:rFonts w:asciiTheme="minorHAnsi" w:hAnsiTheme="minorHAnsi" w:cstheme="minorHAnsi"/>
          <w:sz w:val="20"/>
          <w:szCs w:val="20"/>
          <w:lang w:val="fr-FR"/>
        </w:rPr>
        <w:t>Pour approbation par le Conseil d’Administration de la SOCIETE :</w:t>
      </w:r>
    </w:p>
    <w:p w14:paraId="07ADEEB2" w14:textId="77777777" w:rsidR="00FE743D" w:rsidRDefault="00FE743D" w:rsidP="00FE743D">
      <w:pPr>
        <w:spacing w:line="276" w:lineRule="auto"/>
        <w:rPr>
          <w:rFonts w:asciiTheme="minorHAnsi" w:hAnsiTheme="minorHAnsi" w:cstheme="minorHAnsi"/>
          <w:sz w:val="20"/>
          <w:szCs w:val="20"/>
          <w:lang w:val="fr-FR"/>
        </w:rPr>
      </w:pPr>
    </w:p>
    <w:p w14:paraId="5472A2E7" w14:textId="77777777" w:rsidR="00FE743D" w:rsidRDefault="00FE743D" w:rsidP="00FE743D">
      <w:pPr>
        <w:spacing w:line="276" w:lineRule="auto"/>
        <w:rPr>
          <w:rFonts w:asciiTheme="minorHAnsi" w:hAnsiTheme="minorHAnsi" w:cstheme="minorHAnsi"/>
          <w:sz w:val="20"/>
          <w:szCs w:val="20"/>
          <w:lang w:val="fr-FR"/>
        </w:rPr>
      </w:pPr>
    </w:p>
    <w:p w14:paraId="3A83A884" w14:textId="77777777" w:rsidR="00FE743D" w:rsidRDefault="00FE743D" w:rsidP="00FE743D">
      <w:pPr>
        <w:spacing w:line="276" w:lineRule="auto"/>
        <w:rPr>
          <w:rFonts w:asciiTheme="minorHAnsi" w:hAnsiTheme="minorHAnsi" w:cstheme="minorHAnsi"/>
          <w:sz w:val="20"/>
          <w:szCs w:val="20"/>
          <w:lang w:val="fr-FR"/>
        </w:rPr>
      </w:pPr>
    </w:p>
    <w:p w14:paraId="66C68B9D" w14:textId="77777777" w:rsidR="00FE743D" w:rsidRDefault="00FE743D" w:rsidP="00FE743D">
      <w:pPr>
        <w:spacing w:line="276" w:lineRule="auto"/>
        <w:rPr>
          <w:rFonts w:asciiTheme="minorHAnsi" w:hAnsiTheme="minorHAnsi" w:cstheme="minorHAnsi"/>
          <w:sz w:val="20"/>
          <w:szCs w:val="20"/>
          <w:lang w:val="fr-FR"/>
        </w:rPr>
      </w:pPr>
    </w:p>
    <w:p w14:paraId="4E74AFB5" w14:textId="77777777" w:rsidR="00FE743D" w:rsidRPr="00FE743D" w:rsidRDefault="00FE743D" w:rsidP="00FE743D">
      <w:pPr>
        <w:spacing w:line="276" w:lineRule="auto"/>
        <w:rPr>
          <w:rFonts w:asciiTheme="minorHAnsi" w:hAnsiTheme="minorHAnsi" w:cstheme="minorHAnsi"/>
          <w:sz w:val="20"/>
          <w:szCs w:val="20"/>
          <w:lang w:val="fr-FR"/>
        </w:rPr>
      </w:pPr>
    </w:p>
    <w:p w14:paraId="268983A2" w14:textId="0DC84153" w:rsidR="00FE743D" w:rsidRPr="00FE743D" w:rsidRDefault="00FE743D" w:rsidP="00FE743D">
      <w:pPr>
        <w:spacing w:line="276" w:lineRule="auto"/>
        <w:rPr>
          <w:rFonts w:asciiTheme="minorHAnsi" w:hAnsiTheme="minorHAnsi" w:cstheme="minorHAnsi"/>
          <w:b/>
          <w:bCs/>
          <w:sz w:val="20"/>
          <w:szCs w:val="20"/>
          <w:lang w:val="fr-FR"/>
        </w:rPr>
      </w:pPr>
      <w:r>
        <w:rPr>
          <w:rFonts w:asciiTheme="minorHAnsi" w:hAnsiTheme="minorHAnsi" w:cstheme="minorHAnsi"/>
          <w:b/>
          <w:bCs/>
          <w:sz w:val="20"/>
          <w:szCs w:val="20"/>
          <w:lang w:val="fr-FR"/>
        </w:rPr>
        <w:t xml:space="preserve">  </w:t>
      </w:r>
      <w:r w:rsidRPr="00FE743D">
        <w:rPr>
          <w:rFonts w:asciiTheme="minorHAnsi" w:hAnsiTheme="minorHAnsi" w:cstheme="minorHAnsi"/>
          <w:b/>
          <w:bCs/>
          <w:sz w:val="20"/>
          <w:szCs w:val="20"/>
          <w:lang w:val="fr-FR"/>
        </w:rPr>
        <w:t xml:space="preserve"> </w:t>
      </w:r>
    </w:p>
    <w:p w14:paraId="5BDC38DC" w14:textId="77777777" w:rsidR="00FE743D" w:rsidRDefault="00FE743D" w:rsidP="00FE743D">
      <w:pPr>
        <w:spacing w:line="276" w:lineRule="auto"/>
        <w:rPr>
          <w:rFonts w:asciiTheme="minorHAnsi" w:hAnsiTheme="minorHAnsi" w:cstheme="minorHAnsi"/>
          <w:b/>
          <w:bCs/>
          <w:sz w:val="20"/>
          <w:szCs w:val="20"/>
          <w:lang w:val="fr-FR"/>
        </w:rPr>
      </w:pPr>
    </w:p>
    <w:p w14:paraId="6BFA8090" w14:textId="77777777" w:rsidR="008B444F" w:rsidRDefault="008B444F" w:rsidP="008B444F">
      <w:pPr>
        <w:spacing w:line="276" w:lineRule="auto"/>
        <w:jc w:val="center"/>
        <w:rPr>
          <w:rFonts w:asciiTheme="minorHAnsi" w:hAnsiTheme="minorHAnsi" w:cstheme="minorHAnsi"/>
          <w:b/>
          <w:bCs/>
          <w:sz w:val="20"/>
          <w:szCs w:val="20"/>
          <w:lang w:val="fr-FR"/>
        </w:rPr>
      </w:pPr>
    </w:p>
    <w:p w14:paraId="4E6719B0" w14:textId="77777777" w:rsidR="008B444F" w:rsidRDefault="008B444F" w:rsidP="008B444F">
      <w:pPr>
        <w:spacing w:line="276" w:lineRule="auto"/>
        <w:jc w:val="center"/>
        <w:rPr>
          <w:rFonts w:asciiTheme="minorHAnsi" w:hAnsiTheme="minorHAnsi" w:cstheme="minorHAnsi"/>
          <w:b/>
          <w:bCs/>
          <w:sz w:val="20"/>
          <w:szCs w:val="20"/>
          <w:lang w:val="fr-FR"/>
        </w:rPr>
      </w:pPr>
    </w:p>
    <w:p w14:paraId="1FFFC62E" w14:textId="77777777" w:rsidR="008B444F" w:rsidRPr="008B444F" w:rsidRDefault="008B444F" w:rsidP="008B444F">
      <w:pPr>
        <w:spacing w:line="276" w:lineRule="auto"/>
        <w:rPr>
          <w:b/>
          <w:bCs/>
        </w:rPr>
      </w:pPr>
    </w:p>
    <w:sectPr w:rsidR="008B444F" w:rsidRPr="008B444F" w:rsidSect="008B444F">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eur" w:initials="A">
    <w:p w14:paraId="62F8AAAF" w14:textId="77777777" w:rsidR="005B2DF7" w:rsidRDefault="00200087" w:rsidP="005B2DF7">
      <w:pPr>
        <w:pStyle w:val="Commentaire"/>
      </w:pPr>
      <w:r>
        <w:rPr>
          <w:rStyle w:val="Marquedecommentaire"/>
        </w:rPr>
        <w:annotationRef/>
      </w:r>
      <w:r w:rsidR="005B2DF7">
        <w:t>Voir modèle de convocation p.4</w:t>
      </w:r>
    </w:p>
  </w:comment>
  <w:comment w:id="2" w:author="Auteur" w:initials="A">
    <w:p w14:paraId="596085A8" w14:textId="77777777" w:rsidR="000F55D5" w:rsidRDefault="0026665D" w:rsidP="000F55D5">
      <w:pPr>
        <w:pStyle w:val="Commentaire"/>
      </w:pPr>
      <w:r>
        <w:rPr>
          <w:rStyle w:val="Marquedecommentaire"/>
        </w:rPr>
        <w:annotationRef/>
      </w:r>
      <w:r w:rsidR="000F55D5">
        <w:t>Voir modèle de procuration p.6</w:t>
      </w:r>
    </w:p>
  </w:comment>
  <w:comment w:id="3" w:author="Auteur" w:initials="A">
    <w:p w14:paraId="424DD91B" w14:textId="77777777" w:rsidR="000F55D5" w:rsidRDefault="009942CC" w:rsidP="000F55D5">
      <w:pPr>
        <w:pStyle w:val="Commentaire"/>
      </w:pPr>
      <w:r>
        <w:rPr>
          <w:rStyle w:val="Marquedecommentaire"/>
        </w:rPr>
        <w:annotationRef/>
      </w:r>
      <w:r w:rsidR="000F55D5">
        <w:rPr>
          <w:color w:val="000000"/>
          <w:highlight w:val="white"/>
        </w:rPr>
        <w:t>  </w:t>
      </w:r>
      <w:hyperlink r:id="rId1" w:anchor="Art.6:80" w:history="1">
        <w:r w:rsidR="000F55D5" w:rsidRPr="00847CB6">
          <w:rPr>
            <w:rStyle w:val="Lienhypertexte"/>
          </w:rPr>
          <w:t>Art.</w:t>
        </w:r>
      </w:hyperlink>
      <w:r w:rsidR="000F55D5">
        <w:rPr>
          <w:color w:val="000000"/>
          <w:highlight w:val="white"/>
        </w:rPr>
        <w:t> </w:t>
      </w:r>
      <w:hyperlink r:id="rId2" w:anchor="Art.6:82" w:history="1">
        <w:r w:rsidR="000F55D5" w:rsidRPr="00847CB6">
          <w:rPr>
            <w:rStyle w:val="Lienhypertexte"/>
          </w:rPr>
          <w:t>6:81</w:t>
        </w:r>
      </w:hyperlink>
    </w:p>
  </w:comment>
  <w:comment w:id="4" w:author="Auteur" w:initials="A">
    <w:p w14:paraId="6C499A20" w14:textId="6D2D757E" w:rsidR="000F55D5" w:rsidRDefault="002C4281" w:rsidP="000F55D5">
      <w:pPr>
        <w:pStyle w:val="Commentaire"/>
      </w:pPr>
      <w:r>
        <w:rPr>
          <w:rStyle w:val="Marquedecommentaire"/>
        </w:rPr>
        <w:annotationRef/>
      </w:r>
      <w:hyperlink r:id="rId3" w:anchor="Art.6:69" w:history="1">
        <w:r w:rsidR="000F55D5" w:rsidRPr="0052609D">
          <w:rPr>
            <w:rStyle w:val="Lienhypertexte"/>
          </w:rPr>
          <w:t>Art.</w:t>
        </w:r>
      </w:hyperlink>
      <w:r w:rsidR="000F55D5">
        <w:rPr>
          <w:color w:val="000000"/>
          <w:highlight w:val="white"/>
        </w:rPr>
        <w:t> </w:t>
      </w:r>
      <w:hyperlink r:id="rId4" w:anchor="LNK0274" w:history="1">
        <w:r w:rsidR="000F55D5" w:rsidRPr="0052609D">
          <w:rPr>
            <w:rStyle w:val="Lienhypertexte"/>
          </w:rPr>
          <w:t>6:70</w:t>
        </w:r>
      </w:hyperlink>
    </w:p>
  </w:comment>
  <w:comment w:id="7" w:author="Auteur" w:initials="A">
    <w:p w14:paraId="07AC185A" w14:textId="77777777" w:rsidR="00B41273" w:rsidRDefault="00B41273" w:rsidP="00B41273">
      <w:pPr>
        <w:pStyle w:val="Commentaire"/>
      </w:pPr>
      <w:r>
        <w:rPr>
          <w:rStyle w:val="Marquedecommentaire"/>
        </w:rPr>
        <w:annotationRef/>
      </w:r>
      <w:r>
        <w:t>Voir modèle de PV p.15</w:t>
      </w:r>
    </w:p>
  </w:comment>
  <w:comment w:id="8" w:author="Auteur" w:initials="A">
    <w:p w14:paraId="410D3DED" w14:textId="59ABD775" w:rsidR="00471CEF" w:rsidRDefault="00471CEF" w:rsidP="00471CEF">
      <w:pPr>
        <w:pStyle w:val="Commentaire"/>
      </w:pPr>
      <w:r>
        <w:rPr>
          <w:rStyle w:val="Marquedecommentaire"/>
        </w:rPr>
        <w:annotationRef/>
      </w:r>
      <w:hyperlink r:id="rId5" w:anchor="Art.3:9" w:history="1">
        <w:r w:rsidRPr="00FE7A32">
          <w:rPr>
            <w:rStyle w:val="Lienhypertexte"/>
          </w:rPr>
          <w:t>Art.</w:t>
        </w:r>
      </w:hyperlink>
      <w:r>
        <w:rPr>
          <w:color w:val="000000"/>
          <w:highlight w:val="white"/>
        </w:rPr>
        <w:t> </w:t>
      </w:r>
      <w:hyperlink r:id="rId6" w:anchor="Art.3:11" w:history="1">
        <w:r w:rsidRPr="00FE7A32">
          <w:rPr>
            <w:rStyle w:val="Lienhypertexte"/>
          </w:rPr>
          <w:t>3:10</w:t>
        </w:r>
      </w:hyperlink>
      <w:r>
        <w:rPr>
          <w:color w:val="000000"/>
          <w:highlight w:val="white"/>
        </w:rPr>
        <w:t>. Les comptes annuels sont déposés par l'organe d'administration à la Banque nationale de Belgique.</w:t>
      </w:r>
      <w:r>
        <w:rPr>
          <w:color w:val="000000"/>
          <w:highlight w:val="white"/>
        </w:rPr>
        <w:br/>
        <w:t>Ce dépôt a lieu dans les trente jours de leur approbation et au plus tard sept mois après la date de clôture de l'exercice.</w:t>
      </w:r>
      <w:r>
        <w:t xml:space="preserve"> </w:t>
      </w:r>
    </w:p>
  </w:comment>
  <w:comment w:id="9" w:author="Auteur" w:initials="A">
    <w:p w14:paraId="26149A60" w14:textId="77777777" w:rsidR="0074312E" w:rsidRDefault="0074312E" w:rsidP="0074312E">
      <w:pPr>
        <w:pStyle w:val="Commentaire"/>
      </w:pPr>
      <w:r>
        <w:rPr>
          <w:rStyle w:val="Marquedecommentaire"/>
        </w:rPr>
        <w:annotationRef/>
      </w:r>
      <w:r>
        <w:rPr>
          <w:color w:val="000000"/>
          <w:highlight w:val="white"/>
        </w:rPr>
        <w:t> </w:t>
      </w:r>
      <w:hyperlink r:id="rId7" w:anchor="Art.2:6" w:history="1">
        <w:r w:rsidRPr="002E0087">
          <w:rPr>
            <w:rStyle w:val="Lienhypertexte"/>
          </w:rPr>
          <w:t>Art.</w:t>
        </w:r>
      </w:hyperlink>
      <w:r>
        <w:rPr>
          <w:color w:val="000000"/>
          <w:highlight w:val="white"/>
        </w:rPr>
        <w:t> </w:t>
      </w:r>
      <w:hyperlink r:id="rId8" w:anchor="Art.2:8" w:history="1">
        <w:r w:rsidRPr="002E0087">
          <w:rPr>
            <w:rStyle w:val="Lienhypertexte"/>
          </w:rPr>
          <w:t>2:7</w:t>
        </w:r>
      </w:hyperlink>
      <w:r>
        <w:rPr>
          <w:color w:val="000000"/>
          <w:highlight w:val="white"/>
        </w:rPr>
        <w:t>.</w:t>
      </w:r>
      <w:r>
        <w:t xml:space="preserve"> </w:t>
      </w:r>
    </w:p>
  </w:comment>
  <w:comment w:id="12" w:author="Auteur" w:initials="A">
    <w:p w14:paraId="042C6E6E" w14:textId="77777777" w:rsidR="005B2DF7" w:rsidRDefault="005B2DF7" w:rsidP="005B2DF7">
      <w:r>
        <w:rPr>
          <w:rStyle w:val="Marquedecommentaire"/>
        </w:rPr>
        <w:annotationRef/>
      </w:r>
      <w:r>
        <w:rPr>
          <w:color w:val="000000"/>
          <w:sz w:val="20"/>
          <w:szCs w:val="20"/>
        </w:rPr>
        <w:t xml:space="preserve">Facultatif </w:t>
      </w:r>
    </w:p>
  </w:comment>
  <w:comment w:id="11" w:author="Auteur" w:initials="A">
    <w:p w14:paraId="37952AC2" w14:textId="77777777" w:rsidR="005B2DF7" w:rsidRDefault="005B2DF7" w:rsidP="005B2DF7">
      <w:pPr>
        <w:pStyle w:val="Commentaire"/>
      </w:pPr>
      <w:r>
        <w:rPr>
          <w:rStyle w:val="Marquedecommentaire"/>
        </w:rPr>
        <w:annotationRef/>
      </w:r>
      <w:r w:rsidRPr="6BEA2992">
        <w:t>Bonne pratique: faire signer le PV dans la foulée par le Président, le secrétaires et personnes identifiées dans les statuts ou à défaut à bref délai.</w:t>
      </w:r>
    </w:p>
  </w:comment>
  <w:comment w:id="13" w:author="Auteur" w:initials="A">
    <w:p w14:paraId="7096222D" w14:textId="77777777" w:rsidR="005B2DF7" w:rsidRDefault="005B2DF7" w:rsidP="005B2DF7">
      <w:r>
        <w:rPr>
          <w:rStyle w:val="Marquedecommentaire"/>
        </w:rPr>
        <w:annotationRef/>
      </w:r>
      <w:r>
        <w:rPr>
          <w:color w:val="000000"/>
          <w:sz w:val="20"/>
          <w:szCs w:val="20"/>
        </w:rPr>
        <w:t xml:space="preserve">Art 3:4 du CSA :  Les petites sociétés non cotées ne sont pas tenues d’établir un rapport de gestion. </w:t>
      </w:r>
    </w:p>
    <w:p w14:paraId="4AAA000C" w14:textId="77777777" w:rsidR="005B2DF7" w:rsidRDefault="005B2DF7" w:rsidP="005B2DF7"/>
    <w:p w14:paraId="76D0B52E" w14:textId="77777777" w:rsidR="005B2DF7" w:rsidRDefault="005B2DF7" w:rsidP="005B2DF7">
      <w:r>
        <w:rPr>
          <w:color w:val="000000"/>
          <w:sz w:val="20"/>
          <w:szCs w:val="20"/>
        </w:rPr>
        <w:t xml:space="preserve">Il s’agit d’une bonne pratique de gestion et de gouvernance. </w:t>
      </w:r>
    </w:p>
  </w:comment>
  <w:comment w:id="14" w:author="Auteur" w:initials="A">
    <w:p w14:paraId="3FC3AA56" w14:textId="77777777" w:rsidR="005B2DF7" w:rsidRDefault="005B2DF7" w:rsidP="005B2DF7">
      <w:r>
        <w:rPr>
          <w:rStyle w:val="Marquedecommentaire"/>
        </w:rPr>
        <w:annotationRef/>
      </w:r>
      <w:r>
        <w:rPr>
          <w:color w:val="000000"/>
          <w:sz w:val="20"/>
          <w:szCs w:val="20"/>
        </w:rPr>
        <w:t>Obligatoire</w:t>
      </w:r>
    </w:p>
  </w:comment>
  <w:comment w:id="15" w:author="Auteur" w:initials="A">
    <w:p w14:paraId="506A6C33" w14:textId="77777777" w:rsidR="005B2DF7" w:rsidRDefault="005B2DF7" w:rsidP="005B2DF7">
      <w:r>
        <w:rPr>
          <w:rStyle w:val="Marquedecommentaire"/>
        </w:rPr>
        <w:annotationRef/>
      </w:r>
      <w:r>
        <w:rPr>
          <w:color w:val="000000"/>
          <w:sz w:val="20"/>
          <w:szCs w:val="20"/>
        </w:rPr>
        <w:t xml:space="preserve">Si applicable </w:t>
      </w:r>
    </w:p>
  </w:comment>
  <w:comment w:id="16" w:author="Auteur" w:initials="A">
    <w:p w14:paraId="1DC5BAE5" w14:textId="77777777" w:rsidR="005B2DF7" w:rsidRDefault="005B2DF7" w:rsidP="005B2DF7">
      <w:r>
        <w:rPr>
          <w:rStyle w:val="Marquedecommentaire"/>
        </w:rPr>
        <w:annotationRef/>
      </w:r>
      <w:r>
        <w:rPr>
          <w:color w:val="000000"/>
          <w:sz w:val="20"/>
          <w:szCs w:val="20"/>
        </w:rPr>
        <w:t>Obligatoire</w:t>
      </w:r>
    </w:p>
  </w:comment>
  <w:comment w:id="17" w:author="Auteur" w:initials="A">
    <w:p w14:paraId="459F98EA" w14:textId="77777777" w:rsidR="005B2DF7" w:rsidRDefault="005B2DF7" w:rsidP="005B2DF7">
      <w:r>
        <w:rPr>
          <w:rStyle w:val="Marquedecommentaire"/>
        </w:rPr>
        <w:annotationRef/>
      </w:r>
      <w:r>
        <w:rPr>
          <w:color w:val="000000"/>
          <w:sz w:val="20"/>
          <w:szCs w:val="20"/>
        </w:rPr>
        <w:t xml:space="preserve">Obligatoire / vote différencié de l’approbation des comptes </w:t>
      </w:r>
    </w:p>
  </w:comment>
  <w:comment w:id="18" w:author="Auteur" w:initials="A">
    <w:p w14:paraId="16BA2BEA" w14:textId="77777777" w:rsidR="005B2DF7" w:rsidRDefault="005B2DF7" w:rsidP="005B2DF7">
      <w:r>
        <w:rPr>
          <w:rStyle w:val="Marquedecommentaire"/>
        </w:rPr>
        <w:annotationRef/>
      </w:r>
      <w:r>
        <w:rPr>
          <w:color w:val="000000"/>
          <w:sz w:val="20"/>
          <w:szCs w:val="20"/>
        </w:rPr>
        <w:t>Obliagatoire</w:t>
      </w:r>
    </w:p>
  </w:comment>
  <w:comment w:id="19" w:author="Auteur" w:initials="A">
    <w:p w14:paraId="7F3380DA" w14:textId="77777777" w:rsidR="005B2DF7" w:rsidRDefault="005B2DF7" w:rsidP="005B2DF7">
      <w:pPr>
        <w:pStyle w:val="Commentaire"/>
      </w:pPr>
      <w:r>
        <w:rPr>
          <w:rStyle w:val="Marquedecommentaire"/>
        </w:rPr>
        <w:annotationRef/>
      </w:r>
      <w:r>
        <w:t>Vote spécial nécessaire après approbation des comptes: article 6:83 du CSA</w:t>
      </w:r>
    </w:p>
  </w:comment>
  <w:comment w:id="20" w:author="Auteur" w:initials="A">
    <w:p w14:paraId="75E32B05" w14:textId="77777777" w:rsidR="005B2DF7" w:rsidRDefault="005B2DF7" w:rsidP="005B2DF7">
      <w:pPr>
        <w:pStyle w:val="Commentaire"/>
      </w:pPr>
      <w:r>
        <w:rPr>
          <w:rStyle w:val="Marquedecommentaire"/>
        </w:rPr>
        <w:annotationRef/>
      </w:r>
      <w:r>
        <w:t>Si procédure sonnette d’alarme.</w:t>
      </w:r>
    </w:p>
  </w:comment>
  <w:comment w:id="21" w:author="Auteur" w:initials="A">
    <w:p w14:paraId="26F65A86" w14:textId="77777777" w:rsidR="005B2DF7" w:rsidRDefault="005B2DF7" w:rsidP="005B2DF7">
      <w:pPr>
        <w:pStyle w:val="Commentaire"/>
      </w:pPr>
      <w:r>
        <w:rPr>
          <w:rStyle w:val="Marquedecommentaire"/>
        </w:rPr>
        <w:annotationRef/>
      </w:r>
      <w:r>
        <w:t>Art. 6 :119</w:t>
      </w:r>
    </w:p>
  </w:comment>
  <w:comment w:id="22" w:author="Auteur" w:initials="A">
    <w:p w14:paraId="53FB9C52" w14:textId="77777777" w:rsidR="005B2DF7" w:rsidRDefault="005B2DF7" w:rsidP="005B2DF7">
      <w:pPr>
        <w:pStyle w:val="Commentaire"/>
      </w:pPr>
      <w:r>
        <w:rPr>
          <w:rStyle w:val="Marquedecommentaire"/>
        </w:rPr>
        <w:annotationRef/>
      </w:r>
      <w:r>
        <w:t>Faire renvoi vers le rapport sonnette d’alarme</w:t>
      </w:r>
    </w:p>
  </w:comment>
  <w:comment w:id="23" w:author="Auteur" w:initials="A">
    <w:p w14:paraId="76A8E73A" w14:textId="77777777" w:rsidR="005B2DF7" w:rsidRDefault="005B2DF7" w:rsidP="005B2DF7">
      <w:r>
        <w:rPr>
          <w:rStyle w:val="Marquedecommentaire"/>
        </w:rPr>
        <w:annotationRef/>
      </w:r>
      <w:r>
        <w:rPr>
          <w:sz w:val="20"/>
          <w:szCs w:val="20"/>
        </w:rPr>
        <w:t>Facultatif</w:t>
      </w:r>
    </w:p>
    <w:p w14:paraId="48BB9C6C" w14:textId="77777777" w:rsidR="005B2DF7" w:rsidRDefault="005B2DF7" w:rsidP="005B2DF7">
      <w:r>
        <w:rPr>
          <w:sz w:val="20"/>
          <w:szCs w:val="20"/>
        </w:rPr>
        <w:t xml:space="preserve">Bonne pratique </w:t>
      </w:r>
    </w:p>
  </w:comment>
  <w:comment w:id="24" w:author="Auteur" w:initials="A">
    <w:p w14:paraId="606CBAEB" w14:textId="77777777" w:rsidR="005B2DF7" w:rsidRDefault="005B2DF7" w:rsidP="005B2DF7">
      <w:r>
        <w:rPr>
          <w:rStyle w:val="Marquedecommentaire"/>
        </w:rPr>
        <w:annotationRef/>
      </w:r>
      <w:r>
        <w:rPr>
          <w:color w:val="000000"/>
          <w:sz w:val="20"/>
          <w:szCs w:val="20"/>
        </w:rPr>
        <w:t>En cas de nouvelles nominations / de renouvellement de mandat / de démission</w:t>
      </w:r>
    </w:p>
  </w:comment>
  <w:comment w:id="25" w:author="Auteur" w:initials="A">
    <w:p w14:paraId="464BA17D" w14:textId="77777777" w:rsidR="005B2DF7" w:rsidRDefault="005B2DF7" w:rsidP="005B2DF7">
      <w:pPr>
        <w:pStyle w:val="Commentaire"/>
      </w:pPr>
      <w:r>
        <w:rPr>
          <w:rStyle w:val="Marquedecommentaire"/>
        </w:rPr>
        <w:annotationRef/>
      </w:r>
      <w:r>
        <w:t>Voire révocation</w:t>
      </w:r>
    </w:p>
    <w:p w14:paraId="5E7F0343" w14:textId="77777777" w:rsidR="005B2DF7" w:rsidRDefault="005B2DF7" w:rsidP="005B2DF7">
      <w:pPr>
        <w:pStyle w:val="Commentaire"/>
      </w:pPr>
    </w:p>
    <w:p w14:paraId="49AD0CC9" w14:textId="77777777" w:rsidR="005B2DF7" w:rsidRDefault="005B2DF7" w:rsidP="005B2DF7">
      <w:pPr>
        <w:pStyle w:val="Commentaire"/>
      </w:pPr>
      <w:r>
        <w:t>+commissaire?</w:t>
      </w:r>
    </w:p>
  </w:comment>
  <w:comment w:id="26" w:author="Auteur" w:initials="A">
    <w:p w14:paraId="0ED066FF" w14:textId="77777777" w:rsidR="005B2DF7" w:rsidRDefault="005B2DF7" w:rsidP="005B2DF7">
      <w:pPr>
        <w:pStyle w:val="Commentaire"/>
      </w:pPr>
      <w:r>
        <w:rPr>
          <w:rStyle w:val="Marquedecommentaire"/>
        </w:rPr>
        <w:annotationRef/>
      </w:r>
      <w:r w:rsidRPr="4229667F">
        <w:t xml:space="preserve">Attention le point divers ne peut concerne un point décisionnel. </w:t>
      </w:r>
    </w:p>
  </w:comment>
  <w:comment w:id="28" w:author="Auteur" w:initials="A">
    <w:p w14:paraId="57AD7175" w14:textId="77777777" w:rsidR="000F55D5" w:rsidRDefault="000F55D5" w:rsidP="000F55D5">
      <w:r>
        <w:rPr>
          <w:rStyle w:val="Marquedecommentaire"/>
        </w:rPr>
        <w:annotationRef/>
      </w:r>
      <w:r>
        <w:rPr>
          <w:color w:val="000000"/>
          <w:sz w:val="20"/>
          <w:szCs w:val="20"/>
        </w:rPr>
        <w:t>Obligatoire</w:t>
      </w:r>
    </w:p>
  </w:comment>
  <w:comment w:id="29" w:author="Auteur" w:initials="A">
    <w:p w14:paraId="33E66E38" w14:textId="77777777" w:rsidR="000F55D5" w:rsidRDefault="000F55D5" w:rsidP="000F55D5">
      <w:pPr>
        <w:pStyle w:val="Commentaire"/>
      </w:pPr>
      <w:r>
        <w:rPr>
          <w:rStyle w:val="Marquedecommentaire"/>
        </w:rPr>
        <w:annotationRef/>
      </w:r>
      <w:r>
        <w:rPr>
          <w:color w:val="000000"/>
        </w:rPr>
        <w:t xml:space="preserve">Obligatoire, vote différencié de l’approbation des comptes </w:t>
      </w:r>
    </w:p>
  </w:comment>
  <w:comment w:id="30" w:author="Auteur" w:initials="A">
    <w:p w14:paraId="2A1F3695" w14:textId="77777777" w:rsidR="000F55D5" w:rsidRDefault="000F55D5" w:rsidP="000F55D5">
      <w:pPr>
        <w:pStyle w:val="Commentaire"/>
      </w:pPr>
      <w:r>
        <w:rPr>
          <w:rStyle w:val="Marquedecommentaire"/>
        </w:rPr>
        <w:annotationRef/>
      </w:r>
      <w:r>
        <w:rPr>
          <w:color w:val="000000"/>
        </w:rPr>
        <w:t>Obligatoire</w:t>
      </w:r>
    </w:p>
  </w:comment>
  <w:comment w:id="33" w:author="Auteur" w:initials="A">
    <w:p w14:paraId="1F90377E" w14:textId="515A458B" w:rsidR="00515085" w:rsidRDefault="00515085" w:rsidP="00515085">
      <w:r>
        <w:rPr>
          <w:rStyle w:val="Marquedecommentaire"/>
        </w:rPr>
        <w:annotationRef/>
      </w:r>
      <w:r>
        <w:rPr>
          <w:color w:val="000000"/>
          <w:sz w:val="20"/>
          <w:szCs w:val="20"/>
        </w:rPr>
        <w:t>Cet exposé consiste en une analyse équilibrée et complète de l'évolution et des résultats des affaires et de la situation de la société, en rapport avec le volume et la complexité de ces affaires. Dans la mesure nécessaire à la compréhension de l'évolution des affaires, des résultats ou de la situation de la société, l'analyse comporte des indicateurs clés de performance de nature tant financière que, le cas échéant, non financière ayant trait à l'activité spécifique de la société, notamment des informations relatives aux questions d'environnement et de personnel. En donnant son analyse, le rapport de gestion contient, le cas échéant, des renvois aux montants indiqués dans les comptes annuels et des explications supplémentaires y afférentes.</w:t>
      </w:r>
    </w:p>
  </w:comment>
  <w:comment w:id="34" w:author="Auteur" w:initials="A">
    <w:p w14:paraId="3EF47881" w14:textId="77777777" w:rsidR="00027899" w:rsidRDefault="00F862D7" w:rsidP="00027899">
      <w:pPr>
        <w:pStyle w:val="Commentaire"/>
      </w:pPr>
      <w:r>
        <w:rPr>
          <w:rStyle w:val="Marquedecommentaire"/>
        </w:rPr>
        <w:annotationRef/>
      </w:r>
      <w:r w:rsidR="00027899">
        <w:rPr>
          <w:color w:val="000000"/>
          <w:highlight w:val="white"/>
        </w:rPr>
        <w:t> </w:t>
      </w:r>
      <w:hyperlink r:id="rId9" w:anchor="Art.3:5" w:history="1">
        <w:r w:rsidR="00027899" w:rsidRPr="008F4D5B">
          <w:rPr>
            <w:rStyle w:val="Lienhypertexte"/>
          </w:rPr>
          <w:t>Art.</w:t>
        </w:r>
      </w:hyperlink>
      <w:r w:rsidR="00027899">
        <w:rPr>
          <w:color w:val="000000"/>
          <w:highlight w:val="white"/>
        </w:rPr>
        <w:t> </w:t>
      </w:r>
      <w:hyperlink r:id="rId10" w:anchor="LNK0101" w:history="1">
        <w:r w:rsidR="00027899" w:rsidRPr="008F4D5B">
          <w:rPr>
            <w:rStyle w:val="Lienhypertexte"/>
          </w:rPr>
          <w:t>3:6</w:t>
        </w:r>
      </w:hyperlink>
      <w:r w:rsidR="00027899">
        <w:rPr>
          <w:color w:val="000000"/>
          <w:highlight w:val="white"/>
        </w:rPr>
        <w:t>.§ 1</w:t>
      </w:r>
      <w:r w:rsidR="00027899">
        <w:rPr>
          <w:color w:val="000000"/>
          <w:highlight w:val="white"/>
          <w:vertAlign w:val="superscript"/>
        </w:rPr>
        <w:t>er</w:t>
      </w:r>
      <w:r w:rsidR="00027899">
        <w:t xml:space="preserve">. : </w:t>
      </w:r>
    </w:p>
    <w:p w14:paraId="4F1FBB5D" w14:textId="77777777" w:rsidR="00027899" w:rsidRDefault="00027899" w:rsidP="00027899">
      <w:pPr>
        <w:pStyle w:val="Commentaire"/>
      </w:pPr>
      <w:r>
        <w:t>Au cas ou le bilan fait apparaître une perte reportée ou le compte de résultats fait apparaître pendant deux exercices successifs une perte de l'exercice, une justification de l'application des règles comptables de continuité</w:t>
      </w:r>
    </w:p>
  </w:comment>
  <w:comment w:id="43" w:author="Auteur" w:initials="A">
    <w:p w14:paraId="58B630F9" w14:textId="2F9594CC" w:rsidR="00677C2A" w:rsidRDefault="00677C2A" w:rsidP="00677C2A">
      <w:r>
        <w:rPr>
          <w:rStyle w:val="Marquedecommentaire"/>
        </w:rPr>
        <w:annotationRef/>
      </w:r>
      <w:r>
        <w:rPr>
          <w:color w:val="000000"/>
          <w:sz w:val="20"/>
          <w:szCs w:val="20"/>
        </w:rPr>
        <w:t xml:space="preserve">Personne physique : Nom et prénom </w:t>
      </w:r>
    </w:p>
    <w:p w14:paraId="7E5E33D8" w14:textId="77777777" w:rsidR="00677C2A" w:rsidRDefault="00677C2A" w:rsidP="00677C2A">
      <w:r>
        <w:rPr>
          <w:color w:val="000000"/>
          <w:sz w:val="20"/>
          <w:szCs w:val="20"/>
        </w:rPr>
        <w:t xml:space="preserve">Société : Nom de la société + nom et prénom de la personne présente pour la société </w:t>
      </w:r>
    </w:p>
  </w:comment>
  <w:comment w:id="44" w:author="Auteur" w:initials="A">
    <w:p w14:paraId="25C7CE9C" w14:textId="77777777" w:rsidR="00FD2B9E" w:rsidRDefault="00FD2B9E" w:rsidP="00FD2B9E">
      <w:pPr>
        <w:pStyle w:val="Commentaire"/>
      </w:pPr>
      <w:r>
        <w:rPr>
          <w:rStyle w:val="Marquedecommentaire"/>
        </w:rPr>
        <w:annotationRef/>
      </w:r>
      <w:r>
        <w:t xml:space="preserve">Bonne pratique : </w:t>
      </w:r>
    </w:p>
    <w:p w14:paraId="7D4E0FAF" w14:textId="77777777" w:rsidR="00FD2B9E" w:rsidRDefault="00FD2B9E" w:rsidP="00FD2B9E">
      <w:pPr>
        <w:pStyle w:val="Commentaire"/>
      </w:pPr>
      <w:r>
        <w:rPr>
          <w:color w:val="000000"/>
        </w:rPr>
        <w:t xml:space="preserve">Personne physique : Nom et prénom </w:t>
      </w:r>
    </w:p>
    <w:p w14:paraId="6935350B" w14:textId="77777777" w:rsidR="00FD2B9E" w:rsidRDefault="00FD2B9E" w:rsidP="00FD2B9E">
      <w:pPr>
        <w:pStyle w:val="Commentaire"/>
      </w:pPr>
      <w:r>
        <w:rPr>
          <w:color w:val="000000"/>
        </w:rPr>
        <w:t xml:space="preserve">Société : Nom de la société + nom et prénom de la personne présente pour la société </w:t>
      </w:r>
    </w:p>
  </w:comment>
  <w:comment w:id="45" w:author="Auteur" w:initials="A">
    <w:p w14:paraId="13428496" w14:textId="7E06AE01" w:rsidR="008B0936" w:rsidRDefault="008B0936" w:rsidP="008B0936">
      <w:pPr>
        <w:pStyle w:val="Commentaire"/>
      </w:pPr>
      <w:r>
        <w:rPr>
          <w:rStyle w:val="Marquedecommentaire"/>
        </w:rPr>
        <w:annotationRef/>
      </w:r>
      <w:r>
        <w:t>Peut-être ajouter une précision à ce niveau. L’AG n’est pas ouverte à tout le monde.</w:t>
      </w:r>
    </w:p>
  </w:comment>
  <w:comment w:id="46" w:author="Auteur" w:initials="A">
    <w:p w14:paraId="24F75350" w14:textId="77777777" w:rsidR="00013747" w:rsidRDefault="00013747" w:rsidP="00013747">
      <w:pPr>
        <w:pStyle w:val="Commentaire"/>
      </w:pPr>
      <w:r>
        <w:rPr>
          <w:rStyle w:val="Marquedecommentaire"/>
        </w:rPr>
        <w:annotationRef/>
      </w:r>
      <w:r>
        <w:t xml:space="preserve">Exemples : experts, administrateurs et membres du personnel non actionnaires, etc. </w:t>
      </w:r>
    </w:p>
    <w:p w14:paraId="2096F332" w14:textId="77777777" w:rsidR="00013747" w:rsidRDefault="00013747" w:rsidP="00013747">
      <w:pPr>
        <w:pStyle w:val="Commentaire"/>
      </w:pPr>
      <w:r>
        <w:t>L’AG n’est pas ouverte à tout le monde (renvoi vers le vademecum)</w:t>
      </w:r>
    </w:p>
  </w:comment>
  <w:comment w:id="47" w:author="Auteur" w:initials="A">
    <w:p w14:paraId="56452CB9" w14:textId="77777777" w:rsidR="00FE10D5" w:rsidRDefault="00A8514A" w:rsidP="00FE10D5">
      <w:pPr>
        <w:pStyle w:val="Commentaire"/>
      </w:pPr>
      <w:r>
        <w:rPr>
          <w:rStyle w:val="Marquedecommentaire"/>
        </w:rPr>
        <w:annotationRef/>
      </w:r>
      <w:r w:rsidR="00FE10D5">
        <w:t>Pour les AG électroniques : voir les dispositions prévues</w:t>
      </w:r>
      <w:r w:rsidR="00FE10D5">
        <w:rPr>
          <w:color w:val="000000"/>
          <w:highlight w:val="white"/>
        </w:rPr>
        <w:t> </w:t>
      </w:r>
      <w:hyperlink r:id="rId11" w:anchor="Art.6:74" w:history="1">
        <w:r w:rsidR="00FE10D5" w:rsidRPr="00652B43">
          <w:rPr>
            <w:rStyle w:val="Lienhypertexte"/>
          </w:rPr>
          <w:t>Art.</w:t>
        </w:r>
      </w:hyperlink>
      <w:r w:rsidR="00FE10D5">
        <w:rPr>
          <w:color w:val="000000"/>
          <w:highlight w:val="white"/>
        </w:rPr>
        <w:t> </w:t>
      </w:r>
      <w:hyperlink r:id="rId12" w:anchor="LNK0276" w:history="1">
        <w:r w:rsidR="00FE10D5" w:rsidRPr="00652B43">
          <w:rPr>
            <w:rStyle w:val="Lienhypertexte"/>
          </w:rPr>
          <w:t>6:75</w:t>
        </w:r>
      </w:hyperlink>
      <w:r w:rsidR="00FE10D5">
        <w:t xml:space="preserve"> </w:t>
      </w:r>
    </w:p>
  </w:comment>
  <w:comment w:id="49" w:author="Auteur" w:initials="A">
    <w:p w14:paraId="1C8394E9" w14:textId="4CE75D71" w:rsidR="00913977" w:rsidRDefault="00913977" w:rsidP="00913977">
      <w:r>
        <w:rPr>
          <w:rStyle w:val="Marquedecommentaire"/>
        </w:rPr>
        <w:annotationRef/>
      </w:r>
      <w:r>
        <w:rPr>
          <w:color w:val="000000"/>
          <w:sz w:val="20"/>
          <w:szCs w:val="20"/>
        </w:rPr>
        <w:t xml:space="preserve">Facultatif </w:t>
      </w:r>
    </w:p>
  </w:comment>
  <w:comment w:id="48" w:author="Auteur" w:initials="A">
    <w:p w14:paraId="0AECD35B" w14:textId="77777777" w:rsidR="00F90453" w:rsidRDefault="00F90453" w:rsidP="00F90453">
      <w:pPr>
        <w:pStyle w:val="Commentaire"/>
      </w:pPr>
      <w:r>
        <w:rPr>
          <w:rStyle w:val="Marquedecommentaire"/>
        </w:rPr>
        <w:annotationRef/>
      </w:r>
      <w:r>
        <w:t>Bonne pratique: faire signer le PV dans la foulée par le Président, le secrétaires et personnes identifiées dans les statuts ou à défaut à bref délai.</w:t>
      </w:r>
    </w:p>
  </w:comment>
  <w:comment w:id="50" w:author="Auteur" w:initials="A">
    <w:p w14:paraId="1BAB2AFA" w14:textId="77777777" w:rsidR="00671F68" w:rsidRDefault="00913977" w:rsidP="00671F68">
      <w:pPr>
        <w:pStyle w:val="Commentaire"/>
      </w:pPr>
      <w:r>
        <w:rPr>
          <w:rStyle w:val="Marquedecommentaire"/>
        </w:rPr>
        <w:annotationRef/>
      </w:r>
      <w:hyperlink r:id="rId13" w:anchor="Art.3:3" w:history="1">
        <w:r w:rsidR="00671F68" w:rsidRPr="00570720">
          <w:rPr>
            <w:rStyle w:val="Lienhypertexte"/>
          </w:rPr>
          <w:t>Art.</w:t>
        </w:r>
      </w:hyperlink>
      <w:r w:rsidR="00671F68">
        <w:rPr>
          <w:color w:val="000000"/>
          <w:highlight w:val="white"/>
        </w:rPr>
        <w:t> </w:t>
      </w:r>
      <w:hyperlink r:id="rId14" w:anchor="Art.3:5" w:history="1">
        <w:r w:rsidR="00671F68" w:rsidRPr="00570720">
          <w:rPr>
            <w:rStyle w:val="Lienhypertexte"/>
          </w:rPr>
          <w:t>3:4</w:t>
        </w:r>
      </w:hyperlink>
      <w:r w:rsidR="00671F68">
        <w:rPr>
          <w:color w:val="000000"/>
          <w:highlight w:val="white"/>
        </w:rPr>
        <w:t>.</w:t>
      </w:r>
      <w:r w:rsidR="00671F68">
        <w:rPr>
          <w:color w:val="000000"/>
        </w:rPr>
        <w:t xml:space="preserve"> du CSA :  Les petites sociétés non cotées ne sont pas tenues d’établir un rapport de gestion. </w:t>
      </w:r>
    </w:p>
    <w:p w14:paraId="109C7464" w14:textId="77777777" w:rsidR="00671F68" w:rsidRDefault="00671F68" w:rsidP="00671F68">
      <w:pPr>
        <w:pStyle w:val="Commentaire"/>
      </w:pPr>
    </w:p>
    <w:p w14:paraId="5FCDC145" w14:textId="77777777" w:rsidR="00671F68" w:rsidRDefault="00671F68" w:rsidP="00671F68">
      <w:pPr>
        <w:pStyle w:val="Commentaire"/>
      </w:pPr>
      <w:r>
        <w:rPr>
          <w:color w:val="000000"/>
        </w:rPr>
        <w:t xml:space="preserve">Il s’agit d’une bonne pratique de gestion et de gouvernance. </w:t>
      </w:r>
    </w:p>
  </w:comment>
  <w:comment w:id="51" w:author="Auteur" w:initials="A">
    <w:p w14:paraId="737C6C40" w14:textId="2B025CBD" w:rsidR="00913977" w:rsidRDefault="00913977" w:rsidP="00913977">
      <w:r>
        <w:rPr>
          <w:rStyle w:val="Marquedecommentaire"/>
        </w:rPr>
        <w:annotationRef/>
      </w:r>
      <w:r>
        <w:rPr>
          <w:color w:val="000000"/>
          <w:sz w:val="20"/>
          <w:szCs w:val="20"/>
        </w:rPr>
        <w:t>Obligatoire</w:t>
      </w:r>
    </w:p>
  </w:comment>
  <w:comment w:id="52" w:author="Auteur" w:initials="A">
    <w:p w14:paraId="0751C8F7" w14:textId="77777777" w:rsidR="00913977" w:rsidRDefault="00913977" w:rsidP="00913977">
      <w:r>
        <w:rPr>
          <w:rStyle w:val="Marquedecommentaire"/>
        </w:rPr>
        <w:annotationRef/>
      </w:r>
      <w:r>
        <w:rPr>
          <w:color w:val="000000"/>
          <w:sz w:val="20"/>
          <w:szCs w:val="20"/>
        </w:rPr>
        <w:t xml:space="preserve">Si applicable </w:t>
      </w:r>
    </w:p>
  </w:comment>
  <w:comment w:id="53" w:author="Auteur" w:initials="A">
    <w:p w14:paraId="67976CFE" w14:textId="77777777" w:rsidR="00913977" w:rsidRDefault="00913977" w:rsidP="00913977">
      <w:r>
        <w:rPr>
          <w:rStyle w:val="Marquedecommentaire"/>
        </w:rPr>
        <w:annotationRef/>
      </w:r>
      <w:r>
        <w:rPr>
          <w:color w:val="000000"/>
          <w:sz w:val="20"/>
          <w:szCs w:val="20"/>
        </w:rPr>
        <w:t>Obligatoire</w:t>
      </w:r>
    </w:p>
  </w:comment>
  <w:comment w:id="54" w:author="Auteur" w:initials="A">
    <w:p w14:paraId="373D2E21" w14:textId="77777777" w:rsidR="00913977" w:rsidRDefault="00913977" w:rsidP="00913977">
      <w:r>
        <w:rPr>
          <w:rStyle w:val="Marquedecommentaire"/>
        </w:rPr>
        <w:annotationRef/>
      </w:r>
      <w:r>
        <w:rPr>
          <w:color w:val="000000"/>
          <w:sz w:val="20"/>
          <w:szCs w:val="20"/>
        </w:rPr>
        <w:t xml:space="preserve">Obligatoire / vote différencié de l’approbation des comptes </w:t>
      </w:r>
    </w:p>
  </w:comment>
  <w:comment w:id="55" w:author="Auteur" w:initials="A">
    <w:p w14:paraId="411F8A5F" w14:textId="77777777" w:rsidR="00DE79E4" w:rsidRDefault="00913977" w:rsidP="00DE79E4">
      <w:pPr>
        <w:pStyle w:val="Commentaire"/>
      </w:pPr>
      <w:r>
        <w:rPr>
          <w:rStyle w:val="Marquedecommentaire"/>
        </w:rPr>
        <w:annotationRef/>
      </w:r>
      <w:r w:rsidR="00DE79E4">
        <w:rPr>
          <w:color w:val="000000"/>
        </w:rPr>
        <w:t>Obligatoire</w:t>
      </w:r>
    </w:p>
  </w:comment>
  <w:comment w:id="56" w:author="Auteur" w:initials="A">
    <w:p w14:paraId="76A61504" w14:textId="1922524A" w:rsidR="00C35175" w:rsidRDefault="00C35175" w:rsidP="00C35175">
      <w:r>
        <w:rPr>
          <w:rStyle w:val="Marquedecommentaire"/>
        </w:rPr>
        <w:annotationRef/>
      </w:r>
      <w:r>
        <w:rPr>
          <w:color w:val="000000"/>
          <w:sz w:val="20"/>
          <w:szCs w:val="20"/>
        </w:rPr>
        <w:t xml:space="preserve">Si applicable </w:t>
      </w:r>
    </w:p>
  </w:comment>
  <w:comment w:id="57" w:author="Auteur" w:initials="A">
    <w:p w14:paraId="720C24F1" w14:textId="77777777" w:rsidR="00913977" w:rsidRDefault="00913977" w:rsidP="00913977">
      <w:r>
        <w:rPr>
          <w:rStyle w:val="Marquedecommentaire"/>
        </w:rPr>
        <w:annotationRef/>
      </w:r>
      <w:r>
        <w:rPr>
          <w:sz w:val="20"/>
          <w:szCs w:val="20"/>
        </w:rPr>
        <w:t>Facultatif</w:t>
      </w:r>
    </w:p>
    <w:p w14:paraId="56F227DD" w14:textId="77777777" w:rsidR="00913977" w:rsidRDefault="00913977" w:rsidP="00913977">
      <w:r>
        <w:rPr>
          <w:sz w:val="20"/>
          <w:szCs w:val="20"/>
        </w:rPr>
        <w:t xml:space="preserve">Bonne pratique </w:t>
      </w:r>
    </w:p>
  </w:comment>
  <w:comment w:id="58" w:author="Auteur" w:initials="A">
    <w:p w14:paraId="22F01BEF" w14:textId="77777777" w:rsidR="00913977" w:rsidRDefault="00913977" w:rsidP="00913977">
      <w:r>
        <w:rPr>
          <w:rStyle w:val="Marquedecommentaire"/>
        </w:rPr>
        <w:annotationRef/>
      </w:r>
      <w:r>
        <w:rPr>
          <w:color w:val="000000"/>
          <w:sz w:val="20"/>
          <w:szCs w:val="20"/>
        </w:rPr>
        <w:t>En cas de nouvelles nominations / de renouvellement de mandat / de démission</w:t>
      </w:r>
    </w:p>
  </w:comment>
  <w:comment w:id="59" w:author="Auteur" w:initials="A">
    <w:p w14:paraId="087B75C8" w14:textId="77777777" w:rsidR="00FF78AE" w:rsidRDefault="00FF78AE" w:rsidP="00FF78AE">
      <w:pPr>
        <w:pStyle w:val="Commentaire"/>
      </w:pPr>
      <w:r>
        <w:rPr>
          <w:rStyle w:val="Marquedecommentaire"/>
        </w:rPr>
        <w:annotationRef/>
      </w:r>
      <w:r>
        <w:t>Bonne pratique: faire signer le PV dans la foulée par le Président, le secrétaires et personnes identifiées dans les statuts ou à défaut à bref délai.</w:t>
      </w:r>
    </w:p>
  </w:comment>
  <w:comment w:id="61" w:author="Auteur" w:initials="A">
    <w:p w14:paraId="4BA7E4F4" w14:textId="3DD35C49" w:rsidR="005D6F6A" w:rsidRDefault="00D72B81" w:rsidP="005D6F6A">
      <w:r>
        <w:rPr>
          <w:rStyle w:val="Marquedecommentaire"/>
        </w:rPr>
        <w:annotationRef/>
      </w:r>
      <w:r w:rsidR="005D6F6A">
        <w:rPr>
          <w:sz w:val="20"/>
          <w:szCs w:val="20"/>
        </w:rPr>
        <w:t>Comptant</w:t>
      </w:r>
      <w:r w:rsidR="005D6F6A">
        <w:rPr>
          <w:sz w:val="20"/>
          <w:szCs w:val="20"/>
        </w:rPr>
        <w:cr/>
        <w:t xml:space="preserve">A la signature de la présente convention </w:t>
      </w:r>
      <w:r w:rsidR="005D6F6A">
        <w:rPr>
          <w:sz w:val="20"/>
          <w:szCs w:val="20"/>
        </w:rPr>
        <w:cr/>
        <w:t xml:space="preserve">Dans les </w:t>
      </w:r>
      <w:r w:rsidR="005D6F6A">
        <w:rPr>
          <w:sz w:val="20"/>
          <w:szCs w:val="20"/>
          <w:highlight w:val="yellow"/>
        </w:rPr>
        <w:t xml:space="preserve">[NOMBRE] </w:t>
      </w:r>
      <w:r w:rsidR="005D6F6A">
        <w:rPr>
          <w:sz w:val="20"/>
          <w:szCs w:val="20"/>
        </w:rPr>
        <w:t xml:space="preserve">de jours </w:t>
      </w:r>
    </w:p>
  </w:comment>
  <w:comment w:id="62" w:author="Auteur" w:initials="A">
    <w:p w14:paraId="6916A01B" w14:textId="008A9CB3" w:rsidR="00D72B81" w:rsidRDefault="00D72B81" w:rsidP="00D72B81">
      <w:r>
        <w:rPr>
          <w:rStyle w:val="Marquedecommentaire"/>
        </w:rPr>
        <w:annotationRef/>
      </w:r>
      <w:r>
        <w:rPr>
          <w:color w:val="000000"/>
          <w:sz w:val="20"/>
          <w:szCs w:val="20"/>
        </w:rPr>
        <w:t xml:space="preserve">Voir les statuts. Cas fréquents : </w:t>
      </w:r>
    </w:p>
    <w:p w14:paraId="240924BF" w14:textId="77777777" w:rsidR="00D72B81" w:rsidRDefault="00D72B81" w:rsidP="00D72B81">
      <w:r>
        <w:rPr>
          <w:color w:val="000000"/>
          <w:sz w:val="20"/>
          <w:szCs w:val="20"/>
        </w:rPr>
        <w:t xml:space="preserve">- Conseil d’Administration </w:t>
      </w:r>
    </w:p>
    <w:p w14:paraId="0DD36D4F" w14:textId="77777777" w:rsidR="00D72B81" w:rsidRDefault="00D72B81" w:rsidP="00D72B81">
      <w:r>
        <w:rPr>
          <w:color w:val="000000"/>
          <w:sz w:val="20"/>
          <w:szCs w:val="20"/>
        </w:rPr>
        <w:t xml:space="preserve">- Assemblée Générale </w:t>
      </w:r>
    </w:p>
    <w:p w14:paraId="031532D7" w14:textId="77777777" w:rsidR="00D72B81" w:rsidRDefault="00D72B81" w:rsidP="00D72B81">
      <w:r>
        <w:rPr>
          <w:color w:val="000000"/>
          <w:sz w:val="20"/>
          <w:szCs w:val="20"/>
        </w:rPr>
        <w:t xml:space="preserve">- Collège des garants </w:t>
      </w:r>
    </w:p>
    <w:p w14:paraId="1E1FDCD7" w14:textId="77777777" w:rsidR="00D72B81" w:rsidRDefault="00D72B81" w:rsidP="00D72B81">
      <w:r>
        <w:rPr>
          <w:color w:val="000000"/>
          <w:sz w:val="20"/>
          <w:szCs w:val="20"/>
        </w:rPr>
        <w:t xml:space="preserve">- … </w:t>
      </w:r>
    </w:p>
  </w:comment>
  <w:comment w:id="63" w:author="Auteur" w:initials="A">
    <w:p w14:paraId="53CC0F1C" w14:textId="77777777" w:rsidR="00F97548" w:rsidRDefault="00D47E07" w:rsidP="00F97548">
      <w:pPr>
        <w:pStyle w:val="Commentaire"/>
      </w:pPr>
      <w:r>
        <w:rPr>
          <w:rStyle w:val="Marquedecommentaire"/>
        </w:rPr>
        <w:annotationRef/>
      </w:r>
      <w:hyperlink r:id="rId15" w:anchor="Art.6:49" w:history="1">
        <w:r w:rsidR="00F97548" w:rsidRPr="00C84045">
          <w:rPr>
            <w:rStyle w:val="Lienhypertexte"/>
          </w:rPr>
          <w:t>Art.</w:t>
        </w:r>
      </w:hyperlink>
      <w:r w:rsidR="00F97548">
        <w:t> </w:t>
      </w:r>
      <w:hyperlink r:id="rId16" w:anchor="Art.6:51" w:history="1">
        <w:r w:rsidR="00F97548" w:rsidRPr="00C84045">
          <w:rPr>
            <w:rStyle w:val="Lienhypertexte"/>
          </w:rPr>
          <w:t>6:50</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F8AAAF" w15:done="0"/>
  <w15:commentEx w15:paraId="596085A8" w15:done="0"/>
  <w15:commentEx w15:paraId="424DD91B" w15:done="0"/>
  <w15:commentEx w15:paraId="6C499A20" w15:done="0"/>
  <w15:commentEx w15:paraId="07AC185A" w15:done="0"/>
  <w15:commentEx w15:paraId="410D3DED" w15:done="0"/>
  <w15:commentEx w15:paraId="26149A60" w15:done="0"/>
  <w15:commentEx w15:paraId="042C6E6E" w15:done="0"/>
  <w15:commentEx w15:paraId="37952AC2" w15:done="0"/>
  <w15:commentEx w15:paraId="76D0B52E" w15:done="0"/>
  <w15:commentEx w15:paraId="3FC3AA56" w15:done="0"/>
  <w15:commentEx w15:paraId="506A6C33" w15:done="0"/>
  <w15:commentEx w15:paraId="1DC5BAE5" w15:done="0"/>
  <w15:commentEx w15:paraId="459F98EA" w15:done="0"/>
  <w15:commentEx w15:paraId="16BA2BEA" w15:done="0"/>
  <w15:commentEx w15:paraId="7F3380DA" w15:paraIdParent="16BA2BEA" w15:done="0"/>
  <w15:commentEx w15:paraId="75E32B05" w15:done="0"/>
  <w15:commentEx w15:paraId="26F65A86" w15:paraIdParent="75E32B05" w15:done="0"/>
  <w15:commentEx w15:paraId="53FB9C52" w15:paraIdParent="75E32B05" w15:done="0"/>
  <w15:commentEx w15:paraId="48BB9C6C" w15:done="0"/>
  <w15:commentEx w15:paraId="606CBAEB" w15:done="0"/>
  <w15:commentEx w15:paraId="49AD0CC9" w15:paraIdParent="606CBAEB" w15:done="0"/>
  <w15:commentEx w15:paraId="0ED066FF" w15:done="0"/>
  <w15:commentEx w15:paraId="57AD7175" w15:done="0"/>
  <w15:commentEx w15:paraId="33E66E38" w15:done="0"/>
  <w15:commentEx w15:paraId="2A1F3695" w15:done="0"/>
  <w15:commentEx w15:paraId="1F90377E" w15:done="0"/>
  <w15:commentEx w15:paraId="4F1FBB5D" w15:done="0"/>
  <w15:commentEx w15:paraId="7E5E33D8" w15:done="0"/>
  <w15:commentEx w15:paraId="6935350B" w15:done="0"/>
  <w15:commentEx w15:paraId="13428496" w15:done="0"/>
  <w15:commentEx w15:paraId="2096F332" w15:paraIdParent="13428496" w15:done="0"/>
  <w15:commentEx w15:paraId="56452CB9" w15:done="0"/>
  <w15:commentEx w15:paraId="1C8394E9" w15:done="0"/>
  <w15:commentEx w15:paraId="0AECD35B" w15:done="0"/>
  <w15:commentEx w15:paraId="5FCDC145" w15:done="0"/>
  <w15:commentEx w15:paraId="737C6C40" w15:done="0"/>
  <w15:commentEx w15:paraId="0751C8F7" w15:done="0"/>
  <w15:commentEx w15:paraId="67976CFE" w15:done="0"/>
  <w15:commentEx w15:paraId="373D2E21" w15:done="0"/>
  <w15:commentEx w15:paraId="411F8A5F" w15:done="0"/>
  <w15:commentEx w15:paraId="76A61504" w15:done="0"/>
  <w15:commentEx w15:paraId="56F227DD" w15:done="0"/>
  <w15:commentEx w15:paraId="22F01BEF" w15:done="0"/>
  <w15:commentEx w15:paraId="087B75C8" w15:done="0"/>
  <w15:commentEx w15:paraId="4BA7E4F4" w15:done="0"/>
  <w15:commentEx w15:paraId="1E1FDCD7" w15:done="0"/>
  <w15:commentEx w15:paraId="53CC0F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F8AAAF" w16cid:durableId="5390F086"/>
  <w16cid:commentId w16cid:paraId="596085A8" w16cid:durableId="7DDD5F53"/>
  <w16cid:commentId w16cid:paraId="424DD91B" w16cid:durableId="4E578F8B"/>
  <w16cid:commentId w16cid:paraId="6C499A20" w16cid:durableId="50CB0495"/>
  <w16cid:commentId w16cid:paraId="07AC185A" w16cid:durableId="486A00F6"/>
  <w16cid:commentId w16cid:paraId="410D3DED" w16cid:durableId="3720DA0B"/>
  <w16cid:commentId w16cid:paraId="26149A60" w16cid:durableId="4169B939"/>
  <w16cid:commentId w16cid:paraId="042C6E6E" w16cid:durableId="35F454DE"/>
  <w16cid:commentId w16cid:paraId="37952AC2" w16cid:durableId="5CBA0DEE"/>
  <w16cid:commentId w16cid:paraId="76D0B52E" w16cid:durableId="5B295DFF"/>
  <w16cid:commentId w16cid:paraId="3FC3AA56" w16cid:durableId="7EF487D8"/>
  <w16cid:commentId w16cid:paraId="506A6C33" w16cid:durableId="7BB14971"/>
  <w16cid:commentId w16cid:paraId="1DC5BAE5" w16cid:durableId="31E3ACAA"/>
  <w16cid:commentId w16cid:paraId="459F98EA" w16cid:durableId="5CBD398A"/>
  <w16cid:commentId w16cid:paraId="16BA2BEA" w16cid:durableId="1F340D05"/>
  <w16cid:commentId w16cid:paraId="7F3380DA" w16cid:durableId="06D93025"/>
  <w16cid:commentId w16cid:paraId="75E32B05" w16cid:durableId="205BB455"/>
  <w16cid:commentId w16cid:paraId="26F65A86" w16cid:durableId="6A86EF64"/>
  <w16cid:commentId w16cid:paraId="53FB9C52" w16cid:durableId="04AC5059"/>
  <w16cid:commentId w16cid:paraId="48BB9C6C" w16cid:durableId="317721AD"/>
  <w16cid:commentId w16cid:paraId="606CBAEB" w16cid:durableId="755E35A6"/>
  <w16cid:commentId w16cid:paraId="49AD0CC9" w16cid:durableId="04C109B2"/>
  <w16cid:commentId w16cid:paraId="0ED066FF" w16cid:durableId="5E3B1C48"/>
  <w16cid:commentId w16cid:paraId="57AD7175" w16cid:durableId="636C8D1A"/>
  <w16cid:commentId w16cid:paraId="33E66E38" w16cid:durableId="29757FF9"/>
  <w16cid:commentId w16cid:paraId="2A1F3695" w16cid:durableId="0EB0FB10"/>
  <w16cid:commentId w16cid:paraId="1F90377E" w16cid:durableId="4046989E"/>
  <w16cid:commentId w16cid:paraId="4F1FBB5D" w16cid:durableId="1443A8EE"/>
  <w16cid:commentId w16cid:paraId="7E5E33D8" w16cid:durableId="09B13EE3"/>
  <w16cid:commentId w16cid:paraId="6935350B" w16cid:durableId="165CE4D8"/>
  <w16cid:commentId w16cid:paraId="13428496" w16cid:durableId="12580AE5"/>
  <w16cid:commentId w16cid:paraId="2096F332" w16cid:durableId="2202C2A6"/>
  <w16cid:commentId w16cid:paraId="56452CB9" w16cid:durableId="5362DE47"/>
  <w16cid:commentId w16cid:paraId="1C8394E9" w16cid:durableId="7F970B6D"/>
  <w16cid:commentId w16cid:paraId="0AECD35B" w16cid:durableId="63501FE1"/>
  <w16cid:commentId w16cid:paraId="5FCDC145" w16cid:durableId="02A285BD"/>
  <w16cid:commentId w16cid:paraId="737C6C40" w16cid:durableId="1E6053C4"/>
  <w16cid:commentId w16cid:paraId="0751C8F7" w16cid:durableId="060B8D24"/>
  <w16cid:commentId w16cid:paraId="67976CFE" w16cid:durableId="4475F161"/>
  <w16cid:commentId w16cid:paraId="373D2E21" w16cid:durableId="191F3F56"/>
  <w16cid:commentId w16cid:paraId="411F8A5F" w16cid:durableId="7C786BA2"/>
  <w16cid:commentId w16cid:paraId="76A61504" w16cid:durableId="22DF3E24"/>
  <w16cid:commentId w16cid:paraId="56F227DD" w16cid:durableId="385EB797"/>
  <w16cid:commentId w16cid:paraId="22F01BEF" w16cid:durableId="4D9AB542"/>
  <w16cid:commentId w16cid:paraId="087B75C8" w16cid:durableId="05096B5D"/>
  <w16cid:commentId w16cid:paraId="4BA7E4F4" w16cid:durableId="2A9FF199"/>
  <w16cid:commentId w16cid:paraId="1E1FDCD7" w16cid:durableId="34E33EA1"/>
  <w16cid:commentId w16cid:paraId="53CC0F1C" w16cid:durableId="31728A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9DF5" w14:textId="77777777" w:rsidR="008A74AF" w:rsidRDefault="008A74AF" w:rsidP="007020E7">
      <w:r>
        <w:separator/>
      </w:r>
    </w:p>
  </w:endnote>
  <w:endnote w:type="continuationSeparator" w:id="0">
    <w:p w14:paraId="3885CB59" w14:textId="77777777" w:rsidR="008A74AF" w:rsidRDefault="008A74AF" w:rsidP="007020E7">
      <w:r>
        <w:continuationSeparator/>
      </w:r>
    </w:p>
  </w:endnote>
  <w:endnote w:type="continuationNotice" w:id="1">
    <w:p w14:paraId="7476F315" w14:textId="77777777" w:rsidR="008A74AF" w:rsidRDefault="008A7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Corps)">
    <w:altName w:val="Arial"/>
    <w:charset w:val="00"/>
    <w:family w:val="roman"/>
    <w:pitch w:val="default"/>
  </w:font>
  <w:font w:name="Univers">
    <w:charset w:val="00"/>
    <w:family w:val="swiss"/>
    <w:pitch w:val="variable"/>
    <w:sig w:usb0="80000287" w:usb1="00000000" w:usb2="00000000" w:usb3="00000000" w:csb0="0000000F" w:csb1="00000000"/>
  </w:font>
  <w:font w:name="Neo Sans Std">
    <w:panose1 w:val="00000000000000000000"/>
    <w:charset w:val="00"/>
    <w:family w:val="swiss"/>
    <w:notTrueType/>
    <w:pitch w:val="variable"/>
    <w:sig w:usb0="800000AF" w:usb1="5000205B"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29499624"/>
      <w:docPartObj>
        <w:docPartGallery w:val="Page Numbers (Bottom of Page)"/>
        <w:docPartUnique/>
      </w:docPartObj>
    </w:sdtPr>
    <w:sdtContent>
      <w:p w14:paraId="0722957C" w14:textId="694754FA" w:rsidR="006D58C9" w:rsidRDefault="006D58C9" w:rsidP="006D58C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18E4FE0C" w14:textId="77777777" w:rsidR="006D58C9" w:rsidRDefault="006D58C9" w:rsidP="006D58C9">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03685199"/>
      <w:docPartObj>
        <w:docPartGallery w:val="Page Numbers (Bottom of Page)"/>
        <w:docPartUnique/>
      </w:docPartObj>
    </w:sdtPr>
    <w:sdtContent>
      <w:p w14:paraId="6AFBFE74" w14:textId="3DCC4D70" w:rsidR="006D58C9" w:rsidRDefault="006D58C9" w:rsidP="006D58C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44694C54" w14:textId="65406B83" w:rsidR="006D58C9" w:rsidRPr="006D58C9" w:rsidRDefault="006D58C9" w:rsidP="006D58C9">
    <w:pPr>
      <w:pStyle w:val="En-tte"/>
      <w:ind w:right="360"/>
      <w:jc w:val="both"/>
      <w:rPr>
        <w:color w:val="000000" w:themeColor="text1"/>
      </w:rPr>
    </w:pPr>
    <w:r>
      <w:rPr>
        <w:i/>
        <w:iCs/>
        <w:color w:val="000000" w:themeColor="text1"/>
        <w:sz w:val="18"/>
        <w:szCs w:val="18"/>
      </w:rPr>
      <w:t xml:space="preserve">Disclaimer : </w:t>
    </w:r>
    <w:r w:rsidRPr="006D58C9">
      <w:rPr>
        <w:i/>
        <w:iCs/>
        <w:color w:val="000000" w:themeColor="text1"/>
        <w:sz w:val="18"/>
        <w:szCs w:val="18"/>
      </w:rPr>
      <w:t>« Les rédacteurs veillent à fournir l’information la plus à jour et complète dont ils disposent</w:t>
    </w:r>
    <w:r>
      <w:rPr>
        <w:i/>
        <w:iCs/>
        <w:color w:val="000000" w:themeColor="text1"/>
        <w:sz w:val="18"/>
        <w:szCs w:val="18"/>
      </w:rPr>
      <w:t xml:space="preserve"> sans cependant fournir de garantie quelle qu’elle soit à ce niveau</w:t>
    </w:r>
    <w:r w:rsidRPr="006D58C9">
      <w:rPr>
        <w:i/>
        <w:iCs/>
        <w:color w:val="000000" w:themeColor="text1"/>
        <w:sz w:val="18"/>
        <w:szCs w:val="18"/>
      </w:rPr>
      <w:t>. Les éléments contenus dans les documents ont uniquement un caractère purement informatif et ne constitue en rien un avis professionnel ou juridique. Ils n’engagent nullement la responsabilité des rédacteurs »</w:t>
    </w:r>
  </w:p>
  <w:p w14:paraId="6CAD8928" w14:textId="6BCE04C3" w:rsidR="006D58C9" w:rsidRDefault="006D58C9">
    <w:pPr>
      <w:pStyle w:val="Pieddepage"/>
    </w:pPr>
  </w:p>
  <w:p w14:paraId="73EBAD5D" w14:textId="5E9747E2" w:rsidR="00D0584B" w:rsidRPr="006D58C9" w:rsidRDefault="00D0584B" w:rsidP="006D58C9">
    <w:pPr>
      <w:pStyle w:val="En-tte"/>
      <w:jc w:val="both"/>
      <w:rPr>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042423"/>
      <w:docPartObj>
        <w:docPartGallery w:val="Page Numbers (Bottom of Page)"/>
        <w:docPartUnique/>
      </w:docPartObj>
    </w:sdtPr>
    <w:sdtContent>
      <w:p w14:paraId="529433DE" w14:textId="059F2B84" w:rsidR="00070FBA" w:rsidRDefault="00070FBA">
        <w:pPr>
          <w:pStyle w:val="Pieddepage"/>
          <w:jc w:val="center"/>
        </w:pPr>
        <w:r>
          <w:fldChar w:fldCharType="begin"/>
        </w:r>
        <w:r>
          <w:instrText>PAGE   \* MERGEFORMAT</w:instrText>
        </w:r>
        <w:r>
          <w:fldChar w:fldCharType="separate"/>
        </w:r>
        <w:r>
          <w:rPr>
            <w:lang w:val="fr-FR"/>
          </w:rPr>
          <w:t>2</w:t>
        </w:r>
        <w:r>
          <w:fldChar w:fldCharType="end"/>
        </w:r>
      </w:p>
    </w:sdtContent>
  </w:sdt>
  <w:p w14:paraId="3609A59D" w14:textId="3AB7620E" w:rsidR="00500800" w:rsidRDefault="005008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A9AB" w14:textId="77777777" w:rsidR="008A74AF" w:rsidRDefault="008A74AF" w:rsidP="007020E7">
      <w:r>
        <w:separator/>
      </w:r>
    </w:p>
  </w:footnote>
  <w:footnote w:type="continuationSeparator" w:id="0">
    <w:p w14:paraId="65D0CE50" w14:textId="77777777" w:rsidR="008A74AF" w:rsidRDefault="008A74AF" w:rsidP="007020E7">
      <w:r>
        <w:continuationSeparator/>
      </w:r>
    </w:p>
  </w:footnote>
  <w:footnote w:type="continuationNotice" w:id="1">
    <w:p w14:paraId="705110F2" w14:textId="77777777" w:rsidR="008A74AF" w:rsidRDefault="008A74AF"/>
  </w:footnote>
  <w:footnote w:id="2">
    <w:p w14:paraId="3B59F8DE" w14:textId="73AA970C" w:rsidR="009F29E8" w:rsidRPr="00EC1D42" w:rsidRDefault="009F29E8">
      <w:pPr>
        <w:pStyle w:val="Notedebasdepage"/>
        <w:rPr>
          <w:lang w:val="fr-FR"/>
        </w:rPr>
      </w:pPr>
      <w:r>
        <w:rPr>
          <w:rStyle w:val="Appelnotedebasdep"/>
        </w:rPr>
        <w:footnoteRef/>
      </w:r>
      <w:r>
        <w:t xml:space="preserve"> </w:t>
      </w:r>
      <w:r>
        <w:rPr>
          <w:lang w:val="fr-FR"/>
        </w:rPr>
        <w:t>CSA = Code des sociétés et des associations</w:t>
      </w:r>
    </w:p>
  </w:footnote>
  <w:footnote w:id="3">
    <w:p w14:paraId="08E362EE" w14:textId="7C19C706" w:rsidR="009F29E8" w:rsidRPr="00EC1D42" w:rsidRDefault="009F29E8">
      <w:pPr>
        <w:pStyle w:val="Notedebasdepage"/>
        <w:rPr>
          <w:lang w:val="fr-FR"/>
        </w:rPr>
      </w:pPr>
      <w:r>
        <w:rPr>
          <w:rStyle w:val="Appelnotedebasdep"/>
        </w:rPr>
        <w:footnoteRef/>
      </w:r>
      <w:r>
        <w:t xml:space="preserve"> </w:t>
      </w:r>
      <w:r>
        <w:rPr>
          <w:lang w:val="fr-FR"/>
        </w:rPr>
        <w:t>AR = Arrêté Royal</w:t>
      </w:r>
    </w:p>
  </w:footnote>
  <w:footnote w:id="4">
    <w:p w14:paraId="6C0BEE4B" w14:textId="77777777" w:rsidR="005B2DF7" w:rsidRDefault="005B2DF7" w:rsidP="005B2DF7">
      <w:pPr>
        <w:pStyle w:val="Notedebasdepage"/>
      </w:pPr>
      <w:r>
        <w:rPr>
          <w:rStyle w:val="Appelnotedebasdep"/>
        </w:rPr>
        <w:footnoteRef/>
      </w:r>
      <w:r>
        <w:t xml:space="preserve"> Généralement, elle a lieu au siège social de l’entreprise (cfr statuts).</w:t>
      </w:r>
    </w:p>
  </w:footnote>
  <w:footnote w:id="5">
    <w:p w14:paraId="20C1B327" w14:textId="77777777" w:rsidR="005B2DF7" w:rsidRDefault="005B2DF7" w:rsidP="005B2DF7">
      <w:pPr>
        <w:pStyle w:val="Notedebasdepage"/>
      </w:pPr>
      <w:r>
        <w:rPr>
          <w:rStyle w:val="Appelnotedebasdep"/>
        </w:rPr>
        <w:footnoteRef/>
      </w:r>
      <w:r>
        <w:t xml:space="preserve"> Article 6 :58 du CSA – Vérifier ce qui est par ailleurs prévu dans les statuts</w:t>
      </w:r>
    </w:p>
  </w:footnote>
  <w:footnote w:id="6">
    <w:p w14:paraId="5344A894" w14:textId="01F2284F" w:rsidR="00BE33AA" w:rsidRDefault="00BE33AA">
      <w:pPr>
        <w:pStyle w:val="Notedebasdepage"/>
      </w:pPr>
      <w:r>
        <w:rPr>
          <w:rStyle w:val="Appelnotedebasdep"/>
        </w:rPr>
        <w:footnoteRef/>
      </w:r>
      <w:r>
        <w:t xml:space="preserve"> Voir ce qui est prévu au niveau statutaire pour la composition du 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D0D6" w14:textId="301BE4EF" w:rsidR="006E47FC" w:rsidRPr="006E47FC" w:rsidRDefault="00D162EE" w:rsidP="006E47FC">
    <w:pPr>
      <w:pStyle w:val="En-tte"/>
      <w:jc w:val="both"/>
    </w:pPr>
    <w:r>
      <w:rPr>
        <w:noProof/>
      </w:rPr>
      <w:drawing>
        <wp:anchor distT="0" distB="0" distL="114300" distR="114300" simplePos="0" relativeHeight="251658240" behindDoc="1" locked="0" layoutInCell="1" allowOverlap="1" wp14:anchorId="7151395C" wp14:editId="01FA5C19">
          <wp:simplePos x="0" y="0"/>
          <wp:positionH relativeFrom="column">
            <wp:posOffset>4802945</wp:posOffset>
          </wp:positionH>
          <wp:positionV relativeFrom="paragraph">
            <wp:posOffset>-212090</wp:posOffset>
          </wp:positionV>
          <wp:extent cx="1657985" cy="474345"/>
          <wp:effectExtent l="0" t="0" r="0" b="0"/>
          <wp:wrapTight wrapText="bothSides">
            <wp:wrapPolygon edited="0">
              <wp:start x="1241" y="3470"/>
              <wp:lineTo x="1241" y="17349"/>
              <wp:lineTo x="18614" y="17349"/>
              <wp:lineTo x="20351" y="7807"/>
              <wp:lineTo x="19358" y="6072"/>
              <wp:lineTo x="13154" y="3470"/>
              <wp:lineTo x="1241" y="3470"/>
            </wp:wrapPolygon>
          </wp:wrapTight>
          <wp:docPr id="1193894107" name="Image 1193894107"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51512" name="Image 1" descr="Une image contenant Police, text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57985" cy="4743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13F3050C" wp14:editId="5BBE96E5">
          <wp:simplePos x="0" y="0"/>
          <wp:positionH relativeFrom="column">
            <wp:posOffset>-416902</wp:posOffset>
          </wp:positionH>
          <wp:positionV relativeFrom="paragraph">
            <wp:posOffset>-232410</wp:posOffset>
          </wp:positionV>
          <wp:extent cx="816610" cy="454025"/>
          <wp:effectExtent l="0" t="0" r="2540" b="3175"/>
          <wp:wrapTight wrapText="bothSides">
            <wp:wrapPolygon edited="0">
              <wp:start x="0" y="0"/>
              <wp:lineTo x="0" y="20845"/>
              <wp:lineTo x="21163" y="20845"/>
              <wp:lineTo x="21163" y="14501"/>
              <wp:lineTo x="15117" y="1813"/>
              <wp:lineTo x="14109" y="0"/>
              <wp:lineTo x="0" y="0"/>
            </wp:wrapPolygon>
          </wp:wrapTight>
          <wp:docPr id="12679878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6610" cy="454025"/>
                  </a:xfrm>
                  <a:prstGeom prst="rect">
                    <a:avLst/>
                  </a:prstGeom>
                  <a:noFill/>
                </pic:spPr>
              </pic:pic>
            </a:graphicData>
          </a:graphic>
          <wp14:sizeRelH relativeFrom="page">
            <wp14:pctWidth>0</wp14:pctWidth>
          </wp14:sizeRelH>
          <wp14:sizeRelV relativeFrom="page">
            <wp14:pctHeight>0</wp14:pctHeight>
          </wp14:sizeRelV>
        </wp:anchor>
      </w:drawing>
    </w:r>
    <w:r w:rsidR="004147D0" w:rsidRPr="004147D0">
      <w:rPr>
        <w:noProof/>
      </w:rPr>
      <mc:AlternateContent>
        <mc:Choice Requires="wps">
          <w:drawing>
            <wp:inline distT="0" distB="0" distL="0" distR="0" wp14:anchorId="3A960FE7" wp14:editId="2E982771">
              <wp:extent cx="307975" cy="307975"/>
              <wp:effectExtent l="0" t="0" r="0" b="0"/>
              <wp:docPr id="453744402" name="Rectangle 3" descr="Partenaire financier de l'économie sociale et coopé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FADA84" id="Rectangle 3" o:spid="_x0000_s1026" alt="Partenaire financier de l'économie sociale et coopérative"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004147D0" w:rsidRPr="004147D0">
      <w:t xml:space="preserve"> </w:t>
    </w:r>
  </w:p>
  <w:p w14:paraId="41B5A505" w14:textId="25149DE6" w:rsidR="00500800" w:rsidRDefault="005008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8618" w14:textId="4993FF4B" w:rsidR="002B23D6" w:rsidRDefault="002B23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F15"/>
    <w:multiLevelType w:val="hybridMultilevel"/>
    <w:tmpl w:val="5204F3F4"/>
    <w:lvl w:ilvl="0" w:tplc="FDC070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97B35"/>
    <w:multiLevelType w:val="multilevel"/>
    <w:tmpl w:val="DF64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12F81"/>
    <w:multiLevelType w:val="hybridMultilevel"/>
    <w:tmpl w:val="5FB04DEE"/>
    <w:lvl w:ilvl="0" w:tplc="150256A2">
      <w:start w:val="1"/>
      <w:numFmt w:val="lowerRoman"/>
      <w:lvlText w:val="%1."/>
      <w:lvlJc w:val="right"/>
      <w:pPr>
        <w:ind w:left="720" w:hanging="360"/>
      </w:pPr>
    </w:lvl>
    <w:lvl w:ilvl="1" w:tplc="FDD09DFE">
      <w:start w:val="1"/>
      <w:numFmt w:val="lowerRoman"/>
      <w:lvlText w:val="%2."/>
      <w:lvlJc w:val="right"/>
      <w:pPr>
        <w:ind w:left="720" w:hanging="360"/>
      </w:pPr>
    </w:lvl>
    <w:lvl w:ilvl="2" w:tplc="95FA3BE6">
      <w:start w:val="1"/>
      <w:numFmt w:val="lowerRoman"/>
      <w:lvlText w:val="%3."/>
      <w:lvlJc w:val="right"/>
      <w:pPr>
        <w:ind w:left="720" w:hanging="360"/>
      </w:pPr>
    </w:lvl>
    <w:lvl w:ilvl="3" w:tplc="35241D76">
      <w:start w:val="1"/>
      <w:numFmt w:val="lowerRoman"/>
      <w:lvlText w:val="%4."/>
      <w:lvlJc w:val="right"/>
      <w:pPr>
        <w:ind w:left="720" w:hanging="360"/>
      </w:pPr>
    </w:lvl>
    <w:lvl w:ilvl="4" w:tplc="9DE875E2">
      <w:start w:val="1"/>
      <w:numFmt w:val="lowerRoman"/>
      <w:lvlText w:val="%5."/>
      <w:lvlJc w:val="right"/>
      <w:pPr>
        <w:ind w:left="720" w:hanging="360"/>
      </w:pPr>
    </w:lvl>
    <w:lvl w:ilvl="5" w:tplc="D4DC87D2">
      <w:start w:val="1"/>
      <w:numFmt w:val="lowerRoman"/>
      <w:lvlText w:val="%6."/>
      <w:lvlJc w:val="right"/>
      <w:pPr>
        <w:ind w:left="720" w:hanging="360"/>
      </w:pPr>
    </w:lvl>
    <w:lvl w:ilvl="6" w:tplc="2E389B8E">
      <w:start w:val="1"/>
      <w:numFmt w:val="lowerRoman"/>
      <w:lvlText w:val="%7."/>
      <w:lvlJc w:val="right"/>
      <w:pPr>
        <w:ind w:left="720" w:hanging="360"/>
      </w:pPr>
    </w:lvl>
    <w:lvl w:ilvl="7" w:tplc="37426B1C">
      <w:start w:val="1"/>
      <w:numFmt w:val="lowerRoman"/>
      <w:lvlText w:val="%8."/>
      <w:lvlJc w:val="right"/>
      <w:pPr>
        <w:ind w:left="720" w:hanging="360"/>
      </w:pPr>
    </w:lvl>
    <w:lvl w:ilvl="8" w:tplc="9D9ABD52">
      <w:start w:val="1"/>
      <w:numFmt w:val="lowerRoman"/>
      <w:lvlText w:val="%9."/>
      <w:lvlJc w:val="right"/>
      <w:pPr>
        <w:ind w:left="720" w:hanging="360"/>
      </w:pPr>
    </w:lvl>
  </w:abstractNum>
  <w:abstractNum w:abstractNumId="3" w15:restartNumberingAfterBreak="0">
    <w:nsid w:val="215D36DE"/>
    <w:multiLevelType w:val="hybridMultilevel"/>
    <w:tmpl w:val="5A62D9B6"/>
    <w:lvl w:ilvl="0" w:tplc="FFFFFFFF">
      <w:start w:val="1"/>
      <w:numFmt w:val="decimal"/>
      <w:lvlText w:val="%1."/>
      <w:lvlJc w:val="left"/>
      <w:pPr>
        <w:ind w:left="720" w:hanging="360"/>
      </w:pPr>
      <w:rPr>
        <w:rFonts w:ascii="Arial" w:hAnsi="Arial" w:cs="Arial (Corp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C9677F"/>
    <w:multiLevelType w:val="hybridMultilevel"/>
    <w:tmpl w:val="8F0AD840"/>
    <w:lvl w:ilvl="0" w:tplc="0674133E">
      <w:start w:val="7"/>
      <w:numFmt w:val="bullet"/>
      <w:lvlText w:val="-"/>
      <w:lvlJc w:val="left"/>
      <w:pPr>
        <w:ind w:left="720" w:hanging="360"/>
      </w:pPr>
      <w:rPr>
        <w:rFonts w:ascii="Univers" w:eastAsia="Times New Roman" w:hAnsi="Univer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65286C"/>
    <w:multiLevelType w:val="hybridMultilevel"/>
    <w:tmpl w:val="43DC9C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364E00"/>
    <w:multiLevelType w:val="hybridMultilevel"/>
    <w:tmpl w:val="64D80E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070B2A"/>
    <w:multiLevelType w:val="hybridMultilevel"/>
    <w:tmpl w:val="07361FF4"/>
    <w:lvl w:ilvl="0" w:tplc="0674133E">
      <w:start w:val="7"/>
      <w:numFmt w:val="bullet"/>
      <w:lvlText w:val="-"/>
      <w:lvlJc w:val="left"/>
      <w:pPr>
        <w:ind w:left="720" w:hanging="360"/>
      </w:pPr>
      <w:rPr>
        <w:rFonts w:ascii="Univers" w:eastAsia="Times New Roman" w:hAnsi="Univer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355130"/>
    <w:multiLevelType w:val="multilevel"/>
    <w:tmpl w:val="B8FA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677E13"/>
    <w:multiLevelType w:val="hybridMultilevel"/>
    <w:tmpl w:val="EA9846C2"/>
    <w:lvl w:ilvl="0" w:tplc="0674133E">
      <w:start w:val="7"/>
      <w:numFmt w:val="bullet"/>
      <w:lvlText w:val="-"/>
      <w:lvlJc w:val="left"/>
      <w:pPr>
        <w:ind w:left="720" w:hanging="360"/>
      </w:pPr>
      <w:rPr>
        <w:rFonts w:ascii="Univers" w:eastAsia="Times New Roman" w:hAnsi="Univer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626052"/>
    <w:multiLevelType w:val="hybridMultilevel"/>
    <w:tmpl w:val="E71A560E"/>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C6E502E"/>
    <w:multiLevelType w:val="hybridMultilevel"/>
    <w:tmpl w:val="5A54C444"/>
    <w:lvl w:ilvl="0" w:tplc="0674133E">
      <w:start w:val="7"/>
      <w:numFmt w:val="bullet"/>
      <w:lvlText w:val="-"/>
      <w:lvlJc w:val="left"/>
      <w:pPr>
        <w:ind w:left="720" w:hanging="360"/>
      </w:pPr>
      <w:rPr>
        <w:rFonts w:ascii="Univers" w:eastAsia="Times New Roman" w:hAnsi="Univer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073F54"/>
    <w:multiLevelType w:val="hybridMultilevel"/>
    <w:tmpl w:val="43DC9C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D10FEA"/>
    <w:multiLevelType w:val="multilevel"/>
    <w:tmpl w:val="7BC4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FD4614"/>
    <w:multiLevelType w:val="multilevel"/>
    <w:tmpl w:val="4AF62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D3ED5"/>
    <w:multiLevelType w:val="hybridMultilevel"/>
    <w:tmpl w:val="5A62D9B6"/>
    <w:lvl w:ilvl="0" w:tplc="F1087E50">
      <w:start w:val="1"/>
      <w:numFmt w:val="decimal"/>
      <w:lvlText w:val="%1."/>
      <w:lvlJc w:val="left"/>
      <w:pPr>
        <w:ind w:left="720" w:hanging="360"/>
      </w:pPr>
      <w:rPr>
        <w:rFonts w:ascii="Arial" w:hAnsi="Arial" w:cs="Arial (Corp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2484106">
    <w:abstractNumId w:val="0"/>
  </w:num>
  <w:num w:numId="2" w16cid:durableId="247617659">
    <w:abstractNumId w:val="5"/>
  </w:num>
  <w:num w:numId="3" w16cid:durableId="351732548">
    <w:abstractNumId w:val="8"/>
  </w:num>
  <w:num w:numId="4" w16cid:durableId="989139272">
    <w:abstractNumId w:val="1"/>
  </w:num>
  <w:num w:numId="5" w16cid:durableId="1935287342">
    <w:abstractNumId w:val="14"/>
  </w:num>
  <w:num w:numId="6" w16cid:durableId="136653221">
    <w:abstractNumId w:val="13"/>
  </w:num>
  <w:num w:numId="7" w16cid:durableId="1276593547">
    <w:abstractNumId w:val="12"/>
  </w:num>
  <w:num w:numId="8" w16cid:durableId="2050183196">
    <w:abstractNumId w:val="15"/>
  </w:num>
  <w:num w:numId="9" w16cid:durableId="593319412">
    <w:abstractNumId w:val="3"/>
  </w:num>
  <w:num w:numId="10" w16cid:durableId="1521965319">
    <w:abstractNumId w:val="6"/>
  </w:num>
  <w:num w:numId="11" w16cid:durableId="1266888504">
    <w:abstractNumId w:val="7"/>
  </w:num>
  <w:num w:numId="12" w16cid:durableId="1633710328">
    <w:abstractNumId w:val="9"/>
  </w:num>
  <w:num w:numId="13" w16cid:durableId="1721323065">
    <w:abstractNumId w:val="4"/>
  </w:num>
  <w:num w:numId="14" w16cid:durableId="279453829">
    <w:abstractNumId w:val="11"/>
  </w:num>
  <w:num w:numId="15" w16cid:durableId="1788087080">
    <w:abstractNumId w:val="10"/>
  </w:num>
  <w:num w:numId="16" w16cid:durableId="1291478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FD"/>
    <w:rsid w:val="00000453"/>
    <w:rsid w:val="000004AE"/>
    <w:rsid w:val="00001C0D"/>
    <w:rsid w:val="00004CD7"/>
    <w:rsid w:val="00005372"/>
    <w:rsid w:val="00013747"/>
    <w:rsid w:val="00014C86"/>
    <w:rsid w:val="00017DA9"/>
    <w:rsid w:val="00027899"/>
    <w:rsid w:val="0003379F"/>
    <w:rsid w:val="0003467D"/>
    <w:rsid w:val="00034A5A"/>
    <w:rsid w:val="00041174"/>
    <w:rsid w:val="00042C1D"/>
    <w:rsid w:val="00043F59"/>
    <w:rsid w:val="000475F4"/>
    <w:rsid w:val="00052E15"/>
    <w:rsid w:val="000540EA"/>
    <w:rsid w:val="00062714"/>
    <w:rsid w:val="00062E11"/>
    <w:rsid w:val="000642F4"/>
    <w:rsid w:val="00065B70"/>
    <w:rsid w:val="00066D52"/>
    <w:rsid w:val="000670EE"/>
    <w:rsid w:val="00070FBA"/>
    <w:rsid w:val="00084E5F"/>
    <w:rsid w:val="0008534C"/>
    <w:rsid w:val="00087F3D"/>
    <w:rsid w:val="0009020E"/>
    <w:rsid w:val="0009230D"/>
    <w:rsid w:val="00093234"/>
    <w:rsid w:val="00094767"/>
    <w:rsid w:val="000A04BB"/>
    <w:rsid w:val="000A16A4"/>
    <w:rsid w:val="000A53C3"/>
    <w:rsid w:val="000A6830"/>
    <w:rsid w:val="000B1D25"/>
    <w:rsid w:val="000B3D17"/>
    <w:rsid w:val="000B5ECF"/>
    <w:rsid w:val="000C0B28"/>
    <w:rsid w:val="000C7E58"/>
    <w:rsid w:val="000D1F3A"/>
    <w:rsid w:val="000D7E1B"/>
    <w:rsid w:val="000E141B"/>
    <w:rsid w:val="000E24A6"/>
    <w:rsid w:val="000E4B93"/>
    <w:rsid w:val="000E7418"/>
    <w:rsid w:val="000E7ABD"/>
    <w:rsid w:val="000F39C3"/>
    <w:rsid w:val="000F55D5"/>
    <w:rsid w:val="001001A9"/>
    <w:rsid w:val="00100218"/>
    <w:rsid w:val="00102EB1"/>
    <w:rsid w:val="001033EE"/>
    <w:rsid w:val="00105101"/>
    <w:rsid w:val="001056AC"/>
    <w:rsid w:val="00105FD8"/>
    <w:rsid w:val="00110A27"/>
    <w:rsid w:val="00123CA1"/>
    <w:rsid w:val="001336F5"/>
    <w:rsid w:val="001348D0"/>
    <w:rsid w:val="0013592F"/>
    <w:rsid w:val="00137689"/>
    <w:rsid w:val="00143F19"/>
    <w:rsid w:val="00146C1F"/>
    <w:rsid w:val="00146E2B"/>
    <w:rsid w:val="001540CF"/>
    <w:rsid w:val="001611DA"/>
    <w:rsid w:val="0016514F"/>
    <w:rsid w:val="00173F1D"/>
    <w:rsid w:val="001764EA"/>
    <w:rsid w:val="001774C4"/>
    <w:rsid w:val="00180052"/>
    <w:rsid w:val="001832BB"/>
    <w:rsid w:val="001837CA"/>
    <w:rsid w:val="00186CE1"/>
    <w:rsid w:val="0019346F"/>
    <w:rsid w:val="00193D8B"/>
    <w:rsid w:val="001A03F9"/>
    <w:rsid w:val="001A69C0"/>
    <w:rsid w:val="001A747E"/>
    <w:rsid w:val="001B2322"/>
    <w:rsid w:val="001B76B4"/>
    <w:rsid w:val="001C0B62"/>
    <w:rsid w:val="001C1854"/>
    <w:rsid w:val="001C28C3"/>
    <w:rsid w:val="001C455B"/>
    <w:rsid w:val="001C52B5"/>
    <w:rsid w:val="001C6B2D"/>
    <w:rsid w:val="001D3162"/>
    <w:rsid w:val="001D41DB"/>
    <w:rsid w:val="001D53C0"/>
    <w:rsid w:val="001D5906"/>
    <w:rsid w:val="001D61D5"/>
    <w:rsid w:val="001E0909"/>
    <w:rsid w:val="001E29AB"/>
    <w:rsid w:val="001E6787"/>
    <w:rsid w:val="001F0CFD"/>
    <w:rsid w:val="001F3984"/>
    <w:rsid w:val="001F4F90"/>
    <w:rsid w:val="001F5C1F"/>
    <w:rsid w:val="001F64C2"/>
    <w:rsid w:val="00200087"/>
    <w:rsid w:val="002012D4"/>
    <w:rsid w:val="0020327B"/>
    <w:rsid w:val="00203870"/>
    <w:rsid w:val="00213A15"/>
    <w:rsid w:val="00213F26"/>
    <w:rsid w:val="002173AF"/>
    <w:rsid w:val="00225057"/>
    <w:rsid w:val="0022600F"/>
    <w:rsid w:val="0022773F"/>
    <w:rsid w:val="00232061"/>
    <w:rsid w:val="0023210E"/>
    <w:rsid w:val="0023275D"/>
    <w:rsid w:val="002339D6"/>
    <w:rsid w:val="002353DF"/>
    <w:rsid w:val="0024099D"/>
    <w:rsid w:val="0024379F"/>
    <w:rsid w:val="002450B8"/>
    <w:rsid w:val="0024771A"/>
    <w:rsid w:val="0025533B"/>
    <w:rsid w:val="00261D94"/>
    <w:rsid w:val="00264CDC"/>
    <w:rsid w:val="0026665D"/>
    <w:rsid w:val="00271207"/>
    <w:rsid w:val="0027633E"/>
    <w:rsid w:val="0028163C"/>
    <w:rsid w:val="0028476A"/>
    <w:rsid w:val="0028484D"/>
    <w:rsid w:val="00284C3F"/>
    <w:rsid w:val="00291B96"/>
    <w:rsid w:val="002A3516"/>
    <w:rsid w:val="002A46D3"/>
    <w:rsid w:val="002B04E1"/>
    <w:rsid w:val="002B23D6"/>
    <w:rsid w:val="002B2CF9"/>
    <w:rsid w:val="002B40D2"/>
    <w:rsid w:val="002B5718"/>
    <w:rsid w:val="002C4281"/>
    <w:rsid w:val="002C7DD9"/>
    <w:rsid w:val="002D3E8C"/>
    <w:rsid w:val="002D60E2"/>
    <w:rsid w:val="002E3736"/>
    <w:rsid w:val="002E5F30"/>
    <w:rsid w:val="002F151F"/>
    <w:rsid w:val="002F647A"/>
    <w:rsid w:val="0030434C"/>
    <w:rsid w:val="00307594"/>
    <w:rsid w:val="00310A20"/>
    <w:rsid w:val="003123BD"/>
    <w:rsid w:val="00315AF8"/>
    <w:rsid w:val="00316974"/>
    <w:rsid w:val="003238B0"/>
    <w:rsid w:val="0032436E"/>
    <w:rsid w:val="0033049E"/>
    <w:rsid w:val="00331D23"/>
    <w:rsid w:val="00342728"/>
    <w:rsid w:val="00346DA5"/>
    <w:rsid w:val="00351262"/>
    <w:rsid w:val="00351938"/>
    <w:rsid w:val="003575AC"/>
    <w:rsid w:val="003641AA"/>
    <w:rsid w:val="00365097"/>
    <w:rsid w:val="0037368B"/>
    <w:rsid w:val="00377D80"/>
    <w:rsid w:val="003802A0"/>
    <w:rsid w:val="00383D74"/>
    <w:rsid w:val="003869E9"/>
    <w:rsid w:val="00386F73"/>
    <w:rsid w:val="00390F5B"/>
    <w:rsid w:val="00392B64"/>
    <w:rsid w:val="003A307A"/>
    <w:rsid w:val="003A43D8"/>
    <w:rsid w:val="003A48C0"/>
    <w:rsid w:val="003B1B2A"/>
    <w:rsid w:val="003B53A4"/>
    <w:rsid w:val="003C0568"/>
    <w:rsid w:val="003C1B52"/>
    <w:rsid w:val="003C3FFB"/>
    <w:rsid w:val="003C4FDD"/>
    <w:rsid w:val="003D2F82"/>
    <w:rsid w:val="003D5611"/>
    <w:rsid w:val="003E52A0"/>
    <w:rsid w:val="003F4D94"/>
    <w:rsid w:val="003F4DEE"/>
    <w:rsid w:val="003F69DB"/>
    <w:rsid w:val="003F71E3"/>
    <w:rsid w:val="004026FE"/>
    <w:rsid w:val="0040335F"/>
    <w:rsid w:val="00404F72"/>
    <w:rsid w:val="00407B7D"/>
    <w:rsid w:val="004147D0"/>
    <w:rsid w:val="00417DDA"/>
    <w:rsid w:val="00421CF1"/>
    <w:rsid w:val="0042493F"/>
    <w:rsid w:val="00426BFF"/>
    <w:rsid w:val="004302E9"/>
    <w:rsid w:val="00431DB1"/>
    <w:rsid w:val="0043674B"/>
    <w:rsid w:val="004414F3"/>
    <w:rsid w:val="00441804"/>
    <w:rsid w:val="00443BB1"/>
    <w:rsid w:val="0045364A"/>
    <w:rsid w:val="004546B8"/>
    <w:rsid w:val="00457001"/>
    <w:rsid w:val="004608B1"/>
    <w:rsid w:val="00462A1B"/>
    <w:rsid w:val="004657CE"/>
    <w:rsid w:val="00467A9D"/>
    <w:rsid w:val="00471CEF"/>
    <w:rsid w:val="004740CF"/>
    <w:rsid w:val="00474DC3"/>
    <w:rsid w:val="00481617"/>
    <w:rsid w:val="004851A9"/>
    <w:rsid w:val="004852D1"/>
    <w:rsid w:val="00493E05"/>
    <w:rsid w:val="00496638"/>
    <w:rsid w:val="00496DCA"/>
    <w:rsid w:val="004A2C27"/>
    <w:rsid w:val="004A4339"/>
    <w:rsid w:val="004A45ED"/>
    <w:rsid w:val="004C76A9"/>
    <w:rsid w:val="004D0641"/>
    <w:rsid w:val="004D4AC0"/>
    <w:rsid w:val="004D7C16"/>
    <w:rsid w:val="004E12A5"/>
    <w:rsid w:val="004E198F"/>
    <w:rsid w:val="004E24EC"/>
    <w:rsid w:val="004E6998"/>
    <w:rsid w:val="004E6DB8"/>
    <w:rsid w:val="004F0644"/>
    <w:rsid w:val="00500800"/>
    <w:rsid w:val="00503607"/>
    <w:rsid w:val="00506DBF"/>
    <w:rsid w:val="005073EA"/>
    <w:rsid w:val="00512268"/>
    <w:rsid w:val="0051434E"/>
    <w:rsid w:val="00515085"/>
    <w:rsid w:val="0051783E"/>
    <w:rsid w:val="00522470"/>
    <w:rsid w:val="00523308"/>
    <w:rsid w:val="00532DCE"/>
    <w:rsid w:val="0053789E"/>
    <w:rsid w:val="00540B25"/>
    <w:rsid w:val="005457C6"/>
    <w:rsid w:val="00553C1B"/>
    <w:rsid w:val="00561C4D"/>
    <w:rsid w:val="00562DDA"/>
    <w:rsid w:val="00564B0C"/>
    <w:rsid w:val="005666B6"/>
    <w:rsid w:val="005729B8"/>
    <w:rsid w:val="00574D7E"/>
    <w:rsid w:val="005800EB"/>
    <w:rsid w:val="00583DA0"/>
    <w:rsid w:val="0058576B"/>
    <w:rsid w:val="005902F3"/>
    <w:rsid w:val="00592679"/>
    <w:rsid w:val="005935D6"/>
    <w:rsid w:val="00594151"/>
    <w:rsid w:val="00595987"/>
    <w:rsid w:val="005A4248"/>
    <w:rsid w:val="005A4C8F"/>
    <w:rsid w:val="005A66E3"/>
    <w:rsid w:val="005B2DF7"/>
    <w:rsid w:val="005B41E1"/>
    <w:rsid w:val="005B534D"/>
    <w:rsid w:val="005C323D"/>
    <w:rsid w:val="005C3A32"/>
    <w:rsid w:val="005C4DD5"/>
    <w:rsid w:val="005C635D"/>
    <w:rsid w:val="005C7C07"/>
    <w:rsid w:val="005D540E"/>
    <w:rsid w:val="005D6F6A"/>
    <w:rsid w:val="005E24CE"/>
    <w:rsid w:val="005E4F34"/>
    <w:rsid w:val="005E7109"/>
    <w:rsid w:val="005F18B2"/>
    <w:rsid w:val="005F3D94"/>
    <w:rsid w:val="005F6C91"/>
    <w:rsid w:val="006004C3"/>
    <w:rsid w:val="00600CBC"/>
    <w:rsid w:val="00602CD9"/>
    <w:rsid w:val="00603632"/>
    <w:rsid w:val="006037BD"/>
    <w:rsid w:val="0060417F"/>
    <w:rsid w:val="00605B12"/>
    <w:rsid w:val="00613F13"/>
    <w:rsid w:val="00614FFF"/>
    <w:rsid w:val="0061531A"/>
    <w:rsid w:val="00616762"/>
    <w:rsid w:val="00622433"/>
    <w:rsid w:val="00631528"/>
    <w:rsid w:val="0063422F"/>
    <w:rsid w:val="006401F6"/>
    <w:rsid w:val="006412E2"/>
    <w:rsid w:val="00647018"/>
    <w:rsid w:val="00652B14"/>
    <w:rsid w:val="00660E46"/>
    <w:rsid w:val="00670CE4"/>
    <w:rsid w:val="006716B5"/>
    <w:rsid w:val="00671F68"/>
    <w:rsid w:val="00677C2A"/>
    <w:rsid w:val="0068762F"/>
    <w:rsid w:val="006B0C54"/>
    <w:rsid w:val="006B1302"/>
    <w:rsid w:val="006B34A7"/>
    <w:rsid w:val="006C134D"/>
    <w:rsid w:val="006C450D"/>
    <w:rsid w:val="006D03D3"/>
    <w:rsid w:val="006D1FDD"/>
    <w:rsid w:val="006D58C9"/>
    <w:rsid w:val="006D75DB"/>
    <w:rsid w:val="006E1433"/>
    <w:rsid w:val="006E42D4"/>
    <w:rsid w:val="006E47FC"/>
    <w:rsid w:val="006E521A"/>
    <w:rsid w:val="006E77BD"/>
    <w:rsid w:val="006F0017"/>
    <w:rsid w:val="006F5B1E"/>
    <w:rsid w:val="006F6D35"/>
    <w:rsid w:val="006F6DE3"/>
    <w:rsid w:val="007020E7"/>
    <w:rsid w:val="00714E41"/>
    <w:rsid w:val="00714FCD"/>
    <w:rsid w:val="0072384F"/>
    <w:rsid w:val="00723BBD"/>
    <w:rsid w:val="00730A32"/>
    <w:rsid w:val="0073429A"/>
    <w:rsid w:val="00736526"/>
    <w:rsid w:val="00742A36"/>
    <w:rsid w:val="0074312E"/>
    <w:rsid w:val="00750989"/>
    <w:rsid w:val="00752CB8"/>
    <w:rsid w:val="0076151D"/>
    <w:rsid w:val="00761D20"/>
    <w:rsid w:val="007661EA"/>
    <w:rsid w:val="00766CD8"/>
    <w:rsid w:val="007731A7"/>
    <w:rsid w:val="00777F78"/>
    <w:rsid w:val="007841D2"/>
    <w:rsid w:val="00785F79"/>
    <w:rsid w:val="00795569"/>
    <w:rsid w:val="007A4CB7"/>
    <w:rsid w:val="007A5AAF"/>
    <w:rsid w:val="007B25ED"/>
    <w:rsid w:val="007D0A05"/>
    <w:rsid w:val="007D1F2E"/>
    <w:rsid w:val="007D4494"/>
    <w:rsid w:val="007E4F33"/>
    <w:rsid w:val="007F5219"/>
    <w:rsid w:val="0081128F"/>
    <w:rsid w:val="0081180D"/>
    <w:rsid w:val="00812626"/>
    <w:rsid w:val="0082733E"/>
    <w:rsid w:val="00842951"/>
    <w:rsid w:val="00846A8E"/>
    <w:rsid w:val="00853ED9"/>
    <w:rsid w:val="008664B0"/>
    <w:rsid w:val="00866EA6"/>
    <w:rsid w:val="00876096"/>
    <w:rsid w:val="00880424"/>
    <w:rsid w:val="008824C4"/>
    <w:rsid w:val="00884D55"/>
    <w:rsid w:val="00892395"/>
    <w:rsid w:val="008926B6"/>
    <w:rsid w:val="008A5986"/>
    <w:rsid w:val="008A6B92"/>
    <w:rsid w:val="008A74AF"/>
    <w:rsid w:val="008B0936"/>
    <w:rsid w:val="008B444F"/>
    <w:rsid w:val="008B455A"/>
    <w:rsid w:val="008C30D4"/>
    <w:rsid w:val="008D126D"/>
    <w:rsid w:val="008D659C"/>
    <w:rsid w:val="008E1660"/>
    <w:rsid w:val="008E1C92"/>
    <w:rsid w:val="008F2936"/>
    <w:rsid w:val="008F6FA1"/>
    <w:rsid w:val="00901572"/>
    <w:rsid w:val="009035ED"/>
    <w:rsid w:val="00907A53"/>
    <w:rsid w:val="009110B6"/>
    <w:rsid w:val="00912E08"/>
    <w:rsid w:val="00913977"/>
    <w:rsid w:val="0091421C"/>
    <w:rsid w:val="0091481F"/>
    <w:rsid w:val="00921231"/>
    <w:rsid w:val="0092513A"/>
    <w:rsid w:val="00927C9B"/>
    <w:rsid w:val="009337EF"/>
    <w:rsid w:val="00935BCF"/>
    <w:rsid w:val="00936E79"/>
    <w:rsid w:val="009401BA"/>
    <w:rsid w:val="00944400"/>
    <w:rsid w:val="00951E50"/>
    <w:rsid w:val="00956EE6"/>
    <w:rsid w:val="009742F8"/>
    <w:rsid w:val="00975898"/>
    <w:rsid w:val="00976B35"/>
    <w:rsid w:val="00976DE5"/>
    <w:rsid w:val="009801A6"/>
    <w:rsid w:val="009845F0"/>
    <w:rsid w:val="00985447"/>
    <w:rsid w:val="009942CC"/>
    <w:rsid w:val="009963D7"/>
    <w:rsid w:val="009A07C7"/>
    <w:rsid w:val="009A37D6"/>
    <w:rsid w:val="009B1AB1"/>
    <w:rsid w:val="009B1F74"/>
    <w:rsid w:val="009B462A"/>
    <w:rsid w:val="009D7010"/>
    <w:rsid w:val="009E0EFE"/>
    <w:rsid w:val="009E5DB0"/>
    <w:rsid w:val="009E63A4"/>
    <w:rsid w:val="009E679C"/>
    <w:rsid w:val="009F00A2"/>
    <w:rsid w:val="009F29E8"/>
    <w:rsid w:val="00A03F54"/>
    <w:rsid w:val="00A06953"/>
    <w:rsid w:val="00A1234E"/>
    <w:rsid w:val="00A325BC"/>
    <w:rsid w:val="00A33272"/>
    <w:rsid w:val="00A414CB"/>
    <w:rsid w:val="00A43430"/>
    <w:rsid w:val="00A43483"/>
    <w:rsid w:val="00A46EEC"/>
    <w:rsid w:val="00A47326"/>
    <w:rsid w:val="00A50B68"/>
    <w:rsid w:val="00A54871"/>
    <w:rsid w:val="00A6523C"/>
    <w:rsid w:val="00A661DE"/>
    <w:rsid w:val="00A7669C"/>
    <w:rsid w:val="00A843B2"/>
    <w:rsid w:val="00A8514A"/>
    <w:rsid w:val="00A85280"/>
    <w:rsid w:val="00A916AB"/>
    <w:rsid w:val="00AA2C83"/>
    <w:rsid w:val="00AA4BB7"/>
    <w:rsid w:val="00AB1031"/>
    <w:rsid w:val="00AB6460"/>
    <w:rsid w:val="00AB7BED"/>
    <w:rsid w:val="00AC7B6D"/>
    <w:rsid w:val="00AD2D1E"/>
    <w:rsid w:val="00AD2F1C"/>
    <w:rsid w:val="00AE3464"/>
    <w:rsid w:val="00AE3EEC"/>
    <w:rsid w:val="00AE5BB5"/>
    <w:rsid w:val="00AE5BD9"/>
    <w:rsid w:val="00AE7EDE"/>
    <w:rsid w:val="00B02BD3"/>
    <w:rsid w:val="00B1185E"/>
    <w:rsid w:val="00B1492B"/>
    <w:rsid w:val="00B2159C"/>
    <w:rsid w:val="00B216A6"/>
    <w:rsid w:val="00B222F0"/>
    <w:rsid w:val="00B227AD"/>
    <w:rsid w:val="00B31812"/>
    <w:rsid w:val="00B33AA0"/>
    <w:rsid w:val="00B40F6B"/>
    <w:rsid w:val="00B41273"/>
    <w:rsid w:val="00B42C93"/>
    <w:rsid w:val="00B44E9E"/>
    <w:rsid w:val="00B5119C"/>
    <w:rsid w:val="00B51A73"/>
    <w:rsid w:val="00B56789"/>
    <w:rsid w:val="00B61944"/>
    <w:rsid w:val="00B63120"/>
    <w:rsid w:val="00B641A2"/>
    <w:rsid w:val="00B65A52"/>
    <w:rsid w:val="00B65D76"/>
    <w:rsid w:val="00B66538"/>
    <w:rsid w:val="00B73DFC"/>
    <w:rsid w:val="00B75333"/>
    <w:rsid w:val="00B75CAE"/>
    <w:rsid w:val="00B848D3"/>
    <w:rsid w:val="00B92271"/>
    <w:rsid w:val="00B940D1"/>
    <w:rsid w:val="00B965AC"/>
    <w:rsid w:val="00B96D40"/>
    <w:rsid w:val="00BA5F36"/>
    <w:rsid w:val="00BB285A"/>
    <w:rsid w:val="00BB2980"/>
    <w:rsid w:val="00BC06B2"/>
    <w:rsid w:val="00BC19DB"/>
    <w:rsid w:val="00BC6139"/>
    <w:rsid w:val="00BD02A6"/>
    <w:rsid w:val="00BD0CC6"/>
    <w:rsid w:val="00BE0308"/>
    <w:rsid w:val="00BE33AA"/>
    <w:rsid w:val="00BF1FA2"/>
    <w:rsid w:val="00BF3C93"/>
    <w:rsid w:val="00BF4082"/>
    <w:rsid w:val="00C0311E"/>
    <w:rsid w:val="00C04880"/>
    <w:rsid w:val="00C0567F"/>
    <w:rsid w:val="00C103FF"/>
    <w:rsid w:val="00C247D4"/>
    <w:rsid w:val="00C2766E"/>
    <w:rsid w:val="00C35175"/>
    <w:rsid w:val="00C405B7"/>
    <w:rsid w:val="00C43444"/>
    <w:rsid w:val="00C43646"/>
    <w:rsid w:val="00C45F25"/>
    <w:rsid w:val="00C53971"/>
    <w:rsid w:val="00C6200D"/>
    <w:rsid w:val="00C65C6B"/>
    <w:rsid w:val="00C757CB"/>
    <w:rsid w:val="00C75D75"/>
    <w:rsid w:val="00C771AC"/>
    <w:rsid w:val="00C77787"/>
    <w:rsid w:val="00C8079A"/>
    <w:rsid w:val="00C81050"/>
    <w:rsid w:val="00C86004"/>
    <w:rsid w:val="00C90B14"/>
    <w:rsid w:val="00C91804"/>
    <w:rsid w:val="00C92F53"/>
    <w:rsid w:val="00C93F09"/>
    <w:rsid w:val="00C96012"/>
    <w:rsid w:val="00C975BC"/>
    <w:rsid w:val="00CB298C"/>
    <w:rsid w:val="00CB4E04"/>
    <w:rsid w:val="00CD5DAE"/>
    <w:rsid w:val="00CD619C"/>
    <w:rsid w:val="00CE4FC4"/>
    <w:rsid w:val="00CE5140"/>
    <w:rsid w:val="00CE7BE7"/>
    <w:rsid w:val="00CF0A4D"/>
    <w:rsid w:val="00CF1B25"/>
    <w:rsid w:val="00CF2F25"/>
    <w:rsid w:val="00CF2FA1"/>
    <w:rsid w:val="00D008BE"/>
    <w:rsid w:val="00D00CBA"/>
    <w:rsid w:val="00D0171C"/>
    <w:rsid w:val="00D0584B"/>
    <w:rsid w:val="00D11F2E"/>
    <w:rsid w:val="00D134F8"/>
    <w:rsid w:val="00D162EE"/>
    <w:rsid w:val="00D17889"/>
    <w:rsid w:val="00D33A3A"/>
    <w:rsid w:val="00D358B1"/>
    <w:rsid w:val="00D36ED8"/>
    <w:rsid w:val="00D40E19"/>
    <w:rsid w:val="00D41A98"/>
    <w:rsid w:val="00D42210"/>
    <w:rsid w:val="00D47E07"/>
    <w:rsid w:val="00D7244F"/>
    <w:rsid w:val="00D72B81"/>
    <w:rsid w:val="00D73681"/>
    <w:rsid w:val="00D74727"/>
    <w:rsid w:val="00D8004B"/>
    <w:rsid w:val="00D84803"/>
    <w:rsid w:val="00D86522"/>
    <w:rsid w:val="00DA0E61"/>
    <w:rsid w:val="00DA7B69"/>
    <w:rsid w:val="00DB61C8"/>
    <w:rsid w:val="00DB7018"/>
    <w:rsid w:val="00DC0A51"/>
    <w:rsid w:val="00DC1E57"/>
    <w:rsid w:val="00DC3456"/>
    <w:rsid w:val="00DC7A9F"/>
    <w:rsid w:val="00DC7BA3"/>
    <w:rsid w:val="00DD1543"/>
    <w:rsid w:val="00DE0D49"/>
    <w:rsid w:val="00DE7521"/>
    <w:rsid w:val="00DE79E4"/>
    <w:rsid w:val="00DF11E7"/>
    <w:rsid w:val="00DF4573"/>
    <w:rsid w:val="00DF710D"/>
    <w:rsid w:val="00E00895"/>
    <w:rsid w:val="00E05EB9"/>
    <w:rsid w:val="00E06BF2"/>
    <w:rsid w:val="00E12C0F"/>
    <w:rsid w:val="00E14C58"/>
    <w:rsid w:val="00E153DA"/>
    <w:rsid w:val="00E22692"/>
    <w:rsid w:val="00E258F3"/>
    <w:rsid w:val="00E26AFE"/>
    <w:rsid w:val="00E27431"/>
    <w:rsid w:val="00E314EE"/>
    <w:rsid w:val="00E37065"/>
    <w:rsid w:val="00E40D66"/>
    <w:rsid w:val="00E45B4C"/>
    <w:rsid w:val="00E46848"/>
    <w:rsid w:val="00E47605"/>
    <w:rsid w:val="00E532B8"/>
    <w:rsid w:val="00E54F31"/>
    <w:rsid w:val="00E60CF3"/>
    <w:rsid w:val="00E652D6"/>
    <w:rsid w:val="00E676EA"/>
    <w:rsid w:val="00E72AC4"/>
    <w:rsid w:val="00E731E2"/>
    <w:rsid w:val="00E73B35"/>
    <w:rsid w:val="00E73EEA"/>
    <w:rsid w:val="00E82459"/>
    <w:rsid w:val="00E829C9"/>
    <w:rsid w:val="00E833C9"/>
    <w:rsid w:val="00E837A0"/>
    <w:rsid w:val="00E840D7"/>
    <w:rsid w:val="00E85504"/>
    <w:rsid w:val="00E96056"/>
    <w:rsid w:val="00EA3372"/>
    <w:rsid w:val="00EA7A62"/>
    <w:rsid w:val="00EB16B3"/>
    <w:rsid w:val="00EB1BE1"/>
    <w:rsid w:val="00EB26A0"/>
    <w:rsid w:val="00EB4456"/>
    <w:rsid w:val="00EB586E"/>
    <w:rsid w:val="00EC1441"/>
    <w:rsid w:val="00EC1D42"/>
    <w:rsid w:val="00EC5DCC"/>
    <w:rsid w:val="00EE6D99"/>
    <w:rsid w:val="00EF38B1"/>
    <w:rsid w:val="00EF4BFD"/>
    <w:rsid w:val="00F004CC"/>
    <w:rsid w:val="00F00A1C"/>
    <w:rsid w:val="00F0292A"/>
    <w:rsid w:val="00F03F71"/>
    <w:rsid w:val="00F04C52"/>
    <w:rsid w:val="00F0655B"/>
    <w:rsid w:val="00F159DC"/>
    <w:rsid w:val="00F16DD3"/>
    <w:rsid w:val="00F17287"/>
    <w:rsid w:val="00F22A97"/>
    <w:rsid w:val="00F31A6D"/>
    <w:rsid w:val="00F34846"/>
    <w:rsid w:val="00F45F50"/>
    <w:rsid w:val="00F62504"/>
    <w:rsid w:val="00F67863"/>
    <w:rsid w:val="00F72450"/>
    <w:rsid w:val="00F75820"/>
    <w:rsid w:val="00F76BD3"/>
    <w:rsid w:val="00F8065C"/>
    <w:rsid w:val="00F816E5"/>
    <w:rsid w:val="00F83584"/>
    <w:rsid w:val="00F840B2"/>
    <w:rsid w:val="00F84A0A"/>
    <w:rsid w:val="00F862D7"/>
    <w:rsid w:val="00F87D42"/>
    <w:rsid w:val="00F90453"/>
    <w:rsid w:val="00F911E7"/>
    <w:rsid w:val="00F96160"/>
    <w:rsid w:val="00F97548"/>
    <w:rsid w:val="00FA02EB"/>
    <w:rsid w:val="00FA2C8E"/>
    <w:rsid w:val="00FA5B88"/>
    <w:rsid w:val="00FB02D3"/>
    <w:rsid w:val="00FB041D"/>
    <w:rsid w:val="00FC025A"/>
    <w:rsid w:val="00FC1291"/>
    <w:rsid w:val="00FC52D1"/>
    <w:rsid w:val="00FC6961"/>
    <w:rsid w:val="00FD03F2"/>
    <w:rsid w:val="00FD2B9E"/>
    <w:rsid w:val="00FD3F09"/>
    <w:rsid w:val="00FD5EB9"/>
    <w:rsid w:val="00FE0340"/>
    <w:rsid w:val="00FE10D5"/>
    <w:rsid w:val="00FE24C1"/>
    <w:rsid w:val="00FE743D"/>
    <w:rsid w:val="00FF02B6"/>
    <w:rsid w:val="00FF3A40"/>
    <w:rsid w:val="00FF78AE"/>
    <w:rsid w:val="02D3C457"/>
    <w:rsid w:val="04F3B8E1"/>
    <w:rsid w:val="06B29EAA"/>
    <w:rsid w:val="0781C4DF"/>
    <w:rsid w:val="0992A560"/>
    <w:rsid w:val="0AC2AD4F"/>
    <w:rsid w:val="0B377B37"/>
    <w:rsid w:val="0B9C8D67"/>
    <w:rsid w:val="0CC282D2"/>
    <w:rsid w:val="0DB23EC0"/>
    <w:rsid w:val="0E02BB3B"/>
    <w:rsid w:val="0FCE2D0E"/>
    <w:rsid w:val="0FFCD67D"/>
    <w:rsid w:val="10885D9A"/>
    <w:rsid w:val="1139178C"/>
    <w:rsid w:val="1294B5C2"/>
    <w:rsid w:val="14F17B37"/>
    <w:rsid w:val="15139A57"/>
    <w:rsid w:val="162832D5"/>
    <w:rsid w:val="1747F579"/>
    <w:rsid w:val="17BA7D1B"/>
    <w:rsid w:val="17C90CA6"/>
    <w:rsid w:val="18BDCA1E"/>
    <w:rsid w:val="195C1A6C"/>
    <w:rsid w:val="1A5B959C"/>
    <w:rsid w:val="1A8DB944"/>
    <w:rsid w:val="1AF80429"/>
    <w:rsid w:val="1B8D174E"/>
    <w:rsid w:val="1E9C6256"/>
    <w:rsid w:val="24062AEE"/>
    <w:rsid w:val="2449C095"/>
    <w:rsid w:val="25FDF0A2"/>
    <w:rsid w:val="271BBE13"/>
    <w:rsid w:val="287C4435"/>
    <w:rsid w:val="2931EA32"/>
    <w:rsid w:val="29E548F8"/>
    <w:rsid w:val="2A434371"/>
    <w:rsid w:val="2AF8680A"/>
    <w:rsid w:val="2C9C796E"/>
    <w:rsid w:val="2DBE9820"/>
    <w:rsid w:val="318ACE9F"/>
    <w:rsid w:val="328AA7DA"/>
    <w:rsid w:val="330C0499"/>
    <w:rsid w:val="3640DD78"/>
    <w:rsid w:val="3907CC18"/>
    <w:rsid w:val="3967CB2E"/>
    <w:rsid w:val="3A7588D7"/>
    <w:rsid w:val="3C242EBF"/>
    <w:rsid w:val="3D799517"/>
    <w:rsid w:val="3FCAED1E"/>
    <w:rsid w:val="4024D62F"/>
    <w:rsid w:val="4035E2A6"/>
    <w:rsid w:val="405ED1E8"/>
    <w:rsid w:val="406CDD57"/>
    <w:rsid w:val="4298892C"/>
    <w:rsid w:val="4347B120"/>
    <w:rsid w:val="4482BD23"/>
    <w:rsid w:val="44E1132E"/>
    <w:rsid w:val="4646A16D"/>
    <w:rsid w:val="46B9D454"/>
    <w:rsid w:val="4708F775"/>
    <w:rsid w:val="48DA66A8"/>
    <w:rsid w:val="51B3E706"/>
    <w:rsid w:val="5262F80E"/>
    <w:rsid w:val="545EF358"/>
    <w:rsid w:val="54C6CF29"/>
    <w:rsid w:val="591EB374"/>
    <w:rsid w:val="5A80FF60"/>
    <w:rsid w:val="5AFB32C4"/>
    <w:rsid w:val="5B385798"/>
    <w:rsid w:val="5C9764B8"/>
    <w:rsid w:val="5D6426DD"/>
    <w:rsid w:val="5F883BE2"/>
    <w:rsid w:val="603A84E9"/>
    <w:rsid w:val="60512F2F"/>
    <w:rsid w:val="61B8917D"/>
    <w:rsid w:val="61D9DF5E"/>
    <w:rsid w:val="6423FEBF"/>
    <w:rsid w:val="645A84AD"/>
    <w:rsid w:val="684DA3DF"/>
    <w:rsid w:val="6887AFC2"/>
    <w:rsid w:val="6C1D8A4A"/>
    <w:rsid w:val="6C90ACC0"/>
    <w:rsid w:val="6D8B25F1"/>
    <w:rsid w:val="707A980C"/>
    <w:rsid w:val="7478AB04"/>
    <w:rsid w:val="747A9F40"/>
    <w:rsid w:val="749F84C2"/>
    <w:rsid w:val="771E154D"/>
    <w:rsid w:val="77769D93"/>
    <w:rsid w:val="77EE75CC"/>
    <w:rsid w:val="78502D8A"/>
    <w:rsid w:val="7D3F0170"/>
    <w:rsid w:val="7EE6595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DAEAE"/>
  <w15:chartTrackingRefBased/>
  <w15:docId w15:val="{6263F1D4-937E-436C-B45B-64D57AAC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Corps)"/>
        <w:kern w:val="2"/>
        <w:sz w:val="22"/>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21C"/>
  </w:style>
  <w:style w:type="paragraph" w:styleId="Titre1">
    <w:name w:val="heading 1"/>
    <w:basedOn w:val="Normal"/>
    <w:next w:val="Normal"/>
    <w:link w:val="Titre1Car"/>
    <w:uiPriority w:val="9"/>
    <w:qFormat/>
    <w:rsid w:val="0072384F"/>
    <w:pPr>
      <w:keepNext/>
      <w:keepLines/>
      <w:spacing w:before="360" w:after="80" w:line="360" w:lineRule="auto"/>
      <w:outlineLvl w:val="0"/>
    </w:pPr>
    <w:rPr>
      <w:rFonts w:asciiTheme="minorHAnsi" w:eastAsiaTheme="majorEastAsia" w:hAnsiTheme="minorHAnsi" w:cstheme="majorBidi"/>
      <w:b/>
      <w:szCs w:val="40"/>
    </w:rPr>
  </w:style>
  <w:style w:type="paragraph" w:styleId="Titre2">
    <w:name w:val="heading 2"/>
    <w:basedOn w:val="Normal"/>
    <w:next w:val="Normal"/>
    <w:link w:val="Titre2Car"/>
    <w:uiPriority w:val="9"/>
    <w:unhideWhenUsed/>
    <w:qFormat/>
    <w:rsid w:val="00FB041D"/>
    <w:pPr>
      <w:keepNext/>
      <w:keepLines/>
      <w:spacing w:before="160" w:after="80"/>
      <w:outlineLvl w:val="1"/>
    </w:pPr>
    <w:rPr>
      <w:rFonts w:asciiTheme="minorHAnsi" w:eastAsiaTheme="majorEastAsia" w:hAnsiTheme="minorHAnsi" w:cstheme="majorBidi"/>
      <w:color w:val="000000" w:themeColor="text1"/>
      <w:szCs w:val="32"/>
    </w:rPr>
  </w:style>
  <w:style w:type="paragraph" w:styleId="Titre3">
    <w:name w:val="heading 3"/>
    <w:basedOn w:val="Normal"/>
    <w:next w:val="Normal"/>
    <w:link w:val="Titre3Car"/>
    <w:uiPriority w:val="9"/>
    <w:semiHidden/>
    <w:unhideWhenUsed/>
    <w:qFormat/>
    <w:rsid w:val="001F0CFD"/>
    <w:pPr>
      <w:keepNext/>
      <w:keepLines/>
      <w:spacing w:before="160" w:after="80"/>
      <w:outlineLvl w:val="2"/>
    </w:pPr>
    <w:rPr>
      <w:rFonts w:asciiTheme="minorHAnsi" w:eastAsiaTheme="majorEastAsia" w:hAnsiTheme="minorHAnsi" w:cstheme="majorBidi"/>
      <w:color w:val="D7A800" w:themeColor="accent1" w:themeShade="BF"/>
      <w:sz w:val="28"/>
      <w:szCs w:val="28"/>
    </w:rPr>
  </w:style>
  <w:style w:type="paragraph" w:styleId="Titre4">
    <w:name w:val="heading 4"/>
    <w:basedOn w:val="Normal"/>
    <w:next w:val="Normal"/>
    <w:link w:val="Titre4Car"/>
    <w:uiPriority w:val="9"/>
    <w:semiHidden/>
    <w:unhideWhenUsed/>
    <w:qFormat/>
    <w:rsid w:val="001F0CFD"/>
    <w:pPr>
      <w:keepNext/>
      <w:keepLines/>
      <w:spacing w:before="80" w:after="40"/>
      <w:outlineLvl w:val="3"/>
    </w:pPr>
    <w:rPr>
      <w:rFonts w:asciiTheme="minorHAnsi" w:eastAsiaTheme="majorEastAsia" w:hAnsiTheme="minorHAnsi" w:cstheme="majorBidi"/>
      <w:i/>
      <w:iCs/>
      <w:color w:val="D7A800" w:themeColor="accent1" w:themeShade="BF"/>
    </w:rPr>
  </w:style>
  <w:style w:type="paragraph" w:styleId="Titre5">
    <w:name w:val="heading 5"/>
    <w:basedOn w:val="Normal"/>
    <w:next w:val="Normal"/>
    <w:link w:val="Titre5Car"/>
    <w:uiPriority w:val="9"/>
    <w:semiHidden/>
    <w:unhideWhenUsed/>
    <w:qFormat/>
    <w:rsid w:val="001F0CFD"/>
    <w:pPr>
      <w:keepNext/>
      <w:keepLines/>
      <w:spacing w:before="80" w:after="40"/>
      <w:outlineLvl w:val="4"/>
    </w:pPr>
    <w:rPr>
      <w:rFonts w:asciiTheme="minorHAnsi" w:eastAsiaTheme="majorEastAsia" w:hAnsiTheme="minorHAnsi" w:cstheme="majorBidi"/>
      <w:color w:val="D7A800" w:themeColor="accent1" w:themeShade="BF"/>
    </w:rPr>
  </w:style>
  <w:style w:type="paragraph" w:styleId="Titre6">
    <w:name w:val="heading 6"/>
    <w:basedOn w:val="Normal"/>
    <w:next w:val="Normal"/>
    <w:link w:val="Titre6Car"/>
    <w:uiPriority w:val="9"/>
    <w:semiHidden/>
    <w:unhideWhenUsed/>
    <w:qFormat/>
    <w:rsid w:val="001F0CFD"/>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F0CFD"/>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F0CFD"/>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F0CFD"/>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384F"/>
    <w:rPr>
      <w:rFonts w:asciiTheme="minorHAnsi" w:eastAsiaTheme="majorEastAsia" w:hAnsiTheme="minorHAnsi" w:cstheme="majorBidi"/>
      <w:b/>
      <w:szCs w:val="40"/>
    </w:rPr>
  </w:style>
  <w:style w:type="character" w:customStyle="1" w:styleId="Titre2Car">
    <w:name w:val="Titre 2 Car"/>
    <w:basedOn w:val="Policepardfaut"/>
    <w:link w:val="Titre2"/>
    <w:uiPriority w:val="9"/>
    <w:rsid w:val="00FB041D"/>
    <w:rPr>
      <w:rFonts w:asciiTheme="minorHAnsi" w:eastAsiaTheme="majorEastAsia" w:hAnsiTheme="minorHAnsi" w:cstheme="majorBidi"/>
      <w:color w:val="000000" w:themeColor="text1"/>
      <w:szCs w:val="32"/>
    </w:rPr>
  </w:style>
  <w:style w:type="character" w:customStyle="1" w:styleId="Titre3Car">
    <w:name w:val="Titre 3 Car"/>
    <w:basedOn w:val="Policepardfaut"/>
    <w:link w:val="Titre3"/>
    <w:uiPriority w:val="9"/>
    <w:semiHidden/>
    <w:rsid w:val="001F0CFD"/>
    <w:rPr>
      <w:rFonts w:asciiTheme="minorHAnsi" w:eastAsiaTheme="majorEastAsia" w:hAnsiTheme="minorHAnsi" w:cstheme="majorBidi"/>
      <w:color w:val="D7A800" w:themeColor="accent1" w:themeShade="BF"/>
      <w:sz w:val="28"/>
      <w:szCs w:val="28"/>
    </w:rPr>
  </w:style>
  <w:style w:type="character" w:customStyle="1" w:styleId="Titre4Car">
    <w:name w:val="Titre 4 Car"/>
    <w:basedOn w:val="Policepardfaut"/>
    <w:link w:val="Titre4"/>
    <w:uiPriority w:val="9"/>
    <w:semiHidden/>
    <w:rsid w:val="001F0CFD"/>
    <w:rPr>
      <w:rFonts w:asciiTheme="minorHAnsi" w:eastAsiaTheme="majorEastAsia" w:hAnsiTheme="minorHAnsi" w:cstheme="majorBidi"/>
      <w:i/>
      <w:iCs/>
      <w:color w:val="D7A800" w:themeColor="accent1" w:themeShade="BF"/>
    </w:rPr>
  </w:style>
  <w:style w:type="character" w:customStyle="1" w:styleId="Titre5Car">
    <w:name w:val="Titre 5 Car"/>
    <w:basedOn w:val="Policepardfaut"/>
    <w:link w:val="Titre5"/>
    <w:uiPriority w:val="9"/>
    <w:semiHidden/>
    <w:rsid w:val="001F0CFD"/>
    <w:rPr>
      <w:rFonts w:asciiTheme="minorHAnsi" w:eastAsiaTheme="majorEastAsia" w:hAnsiTheme="minorHAnsi" w:cstheme="majorBidi"/>
      <w:color w:val="D7A800" w:themeColor="accent1" w:themeShade="BF"/>
    </w:rPr>
  </w:style>
  <w:style w:type="character" w:customStyle="1" w:styleId="Titre6Car">
    <w:name w:val="Titre 6 Car"/>
    <w:basedOn w:val="Policepardfaut"/>
    <w:link w:val="Titre6"/>
    <w:uiPriority w:val="9"/>
    <w:semiHidden/>
    <w:rsid w:val="001F0CF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F0CF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F0CF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F0CF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F0CF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0C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0C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0CF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F0CF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F0CFD"/>
    <w:rPr>
      <w:i/>
      <w:iCs/>
      <w:color w:val="404040" w:themeColor="text1" w:themeTint="BF"/>
    </w:rPr>
  </w:style>
  <w:style w:type="paragraph" w:styleId="Paragraphedeliste">
    <w:name w:val="List Paragraph"/>
    <w:basedOn w:val="Normal"/>
    <w:uiPriority w:val="34"/>
    <w:qFormat/>
    <w:rsid w:val="001F0CFD"/>
    <w:pPr>
      <w:ind w:left="720"/>
      <w:contextualSpacing/>
    </w:pPr>
  </w:style>
  <w:style w:type="character" w:styleId="Accentuationintense">
    <w:name w:val="Intense Emphasis"/>
    <w:basedOn w:val="Policepardfaut"/>
    <w:uiPriority w:val="21"/>
    <w:qFormat/>
    <w:rsid w:val="001F0CFD"/>
    <w:rPr>
      <w:i/>
      <w:iCs/>
      <w:color w:val="D7A800" w:themeColor="accent1" w:themeShade="BF"/>
    </w:rPr>
  </w:style>
  <w:style w:type="paragraph" w:styleId="Citationintense">
    <w:name w:val="Intense Quote"/>
    <w:basedOn w:val="Normal"/>
    <w:next w:val="Normal"/>
    <w:link w:val="CitationintenseCar"/>
    <w:uiPriority w:val="30"/>
    <w:qFormat/>
    <w:rsid w:val="001F0CFD"/>
    <w:pPr>
      <w:pBdr>
        <w:top w:val="single" w:sz="4" w:space="10" w:color="D7A800" w:themeColor="accent1" w:themeShade="BF"/>
        <w:bottom w:val="single" w:sz="4" w:space="10" w:color="D7A800" w:themeColor="accent1" w:themeShade="BF"/>
      </w:pBdr>
      <w:spacing w:before="360" w:after="360"/>
      <w:ind w:left="864" w:right="864"/>
      <w:jc w:val="center"/>
    </w:pPr>
    <w:rPr>
      <w:i/>
      <w:iCs/>
      <w:color w:val="D7A800" w:themeColor="accent1" w:themeShade="BF"/>
    </w:rPr>
  </w:style>
  <w:style w:type="character" w:customStyle="1" w:styleId="CitationintenseCar">
    <w:name w:val="Citation intense Car"/>
    <w:basedOn w:val="Policepardfaut"/>
    <w:link w:val="Citationintense"/>
    <w:uiPriority w:val="30"/>
    <w:rsid w:val="001F0CFD"/>
    <w:rPr>
      <w:i/>
      <w:iCs/>
      <w:color w:val="D7A800" w:themeColor="accent1" w:themeShade="BF"/>
    </w:rPr>
  </w:style>
  <w:style w:type="character" w:styleId="Rfrenceintense">
    <w:name w:val="Intense Reference"/>
    <w:basedOn w:val="Policepardfaut"/>
    <w:uiPriority w:val="32"/>
    <w:qFormat/>
    <w:rsid w:val="001F0CFD"/>
    <w:rPr>
      <w:b/>
      <w:bCs/>
      <w:smallCaps/>
      <w:color w:val="D7A800" w:themeColor="accent1" w:themeShade="BF"/>
      <w:spacing w:val="5"/>
    </w:rPr>
  </w:style>
  <w:style w:type="paragraph" w:styleId="NormalWeb">
    <w:name w:val="Normal (Web)"/>
    <w:basedOn w:val="Normal"/>
    <w:uiPriority w:val="99"/>
    <w:unhideWhenUsed/>
    <w:rsid w:val="00C75D75"/>
    <w:pPr>
      <w:spacing w:before="100" w:beforeAutospacing="1" w:after="100" w:afterAutospacing="1"/>
    </w:pPr>
    <w:rPr>
      <w:rFonts w:ascii="Times New Roman" w:eastAsia="Times New Roman" w:hAnsi="Times New Roman" w:cs="Times New Roman"/>
      <w:kern w:val="0"/>
      <w:sz w:val="24"/>
      <w:lang w:eastAsia="fr-FR"/>
      <w14:ligatures w14:val="none"/>
    </w:rPr>
  </w:style>
  <w:style w:type="table" w:styleId="Grilledutableau">
    <w:name w:val="Table Grid"/>
    <w:basedOn w:val="TableauNormal"/>
    <w:uiPriority w:val="39"/>
    <w:rsid w:val="00C7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B04E1"/>
    <w:rPr>
      <w:sz w:val="16"/>
      <w:szCs w:val="16"/>
    </w:rPr>
  </w:style>
  <w:style w:type="paragraph" w:styleId="Commentaire">
    <w:name w:val="annotation text"/>
    <w:basedOn w:val="Normal"/>
    <w:link w:val="CommentaireCar"/>
    <w:uiPriority w:val="99"/>
    <w:unhideWhenUsed/>
    <w:rsid w:val="002B04E1"/>
    <w:rPr>
      <w:sz w:val="20"/>
      <w:szCs w:val="20"/>
    </w:rPr>
  </w:style>
  <w:style w:type="character" w:customStyle="1" w:styleId="CommentaireCar">
    <w:name w:val="Commentaire Car"/>
    <w:basedOn w:val="Policepardfaut"/>
    <w:link w:val="Commentaire"/>
    <w:uiPriority w:val="99"/>
    <w:rsid w:val="002B04E1"/>
    <w:rPr>
      <w:sz w:val="20"/>
      <w:szCs w:val="20"/>
    </w:rPr>
  </w:style>
  <w:style w:type="paragraph" w:styleId="Objetducommentaire">
    <w:name w:val="annotation subject"/>
    <w:basedOn w:val="Commentaire"/>
    <w:next w:val="Commentaire"/>
    <w:link w:val="ObjetducommentaireCar"/>
    <w:uiPriority w:val="99"/>
    <w:semiHidden/>
    <w:unhideWhenUsed/>
    <w:rsid w:val="002B04E1"/>
    <w:rPr>
      <w:b/>
      <w:bCs/>
    </w:rPr>
  </w:style>
  <w:style w:type="character" w:customStyle="1" w:styleId="ObjetducommentaireCar">
    <w:name w:val="Objet du commentaire Car"/>
    <w:basedOn w:val="CommentaireCar"/>
    <w:link w:val="Objetducommentaire"/>
    <w:uiPriority w:val="99"/>
    <w:semiHidden/>
    <w:rsid w:val="002B04E1"/>
    <w:rPr>
      <w:b/>
      <w:bCs/>
      <w:sz w:val="20"/>
      <w:szCs w:val="20"/>
    </w:rPr>
  </w:style>
  <w:style w:type="paragraph" w:styleId="Lgende">
    <w:name w:val="caption"/>
    <w:basedOn w:val="Normal"/>
    <w:next w:val="Normal"/>
    <w:uiPriority w:val="35"/>
    <w:unhideWhenUsed/>
    <w:qFormat/>
    <w:rsid w:val="005E24CE"/>
    <w:pPr>
      <w:spacing w:after="200"/>
    </w:pPr>
    <w:rPr>
      <w:i/>
      <w:iCs/>
      <w:color w:val="0033A1" w:themeColor="text2"/>
      <w:sz w:val="18"/>
      <w:szCs w:val="18"/>
    </w:rPr>
  </w:style>
  <w:style w:type="character" w:styleId="Lienhypertexte">
    <w:name w:val="Hyperlink"/>
    <w:basedOn w:val="Policepardfaut"/>
    <w:uiPriority w:val="99"/>
    <w:unhideWhenUsed/>
    <w:rsid w:val="00B75333"/>
    <w:rPr>
      <w:color w:val="0000FF"/>
      <w:u w:val="single"/>
    </w:rPr>
  </w:style>
  <w:style w:type="character" w:styleId="Mentionnonrsolue">
    <w:name w:val="Unresolved Mention"/>
    <w:basedOn w:val="Policepardfaut"/>
    <w:uiPriority w:val="99"/>
    <w:semiHidden/>
    <w:unhideWhenUsed/>
    <w:rsid w:val="00137689"/>
    <w:rPr>
      <w:color w:val="605E5C"/>
      <w:shd w:val="clear" w:color="auto" w:fill="E1DFDD"/>
    </w:rPr>
  </w:style>
  <w:style w:type="character" w:styleId="Lienhypertextesuivivisit">
    <w:name w:val="FollowedHyperlink"/>
    <w:basedOn w:val="Policepardfaut"/>
    <w:uiPriority w:val="99"/>
    <w:semiHidden/>
    <w:unhideWhenUsed/>
    <w:rsid w:val="00173F1D"/>
    <w:rPr>
      <w:color w:val="739FFE" w:themeColor="followedHyperlink"/>
      <w:u w:val="single"/>
    </w:rPr>
  </w:style>
  <w:style w:type="paragraph" w:styleId="Rvision">
    <w:name w:val="Revision"/>
    <w:hidden/>
    <w:uiPriority w:val="99"/>
    <w:semiHidden/>
    <w:rsid w:val="0073429A"/>
  </w:style>
  <w:style w:type="paragraph" w:styleId="Notedebasdepage">
    <w:name w:val="footnote text"/>
    <w:basedOn w:val="Normal"/>
    <w:link w:val="NotedebasdepageCar"/>
    <w:uiPriority w:val="99"/>
    <w:semiHidden/>
    <w:unhideWhenUsed/>
    <w:rsid w:val="007020E7"/>
    <w:rPr>
      <w:sz w:val="20"/>
      <w:szCs w:val="20"/>
    </w:rPr>
  </w:style>
  <w:style w:type="character" w:customStyle="1" w:styleId="NotedebasdepageCar">
    <w:name w:val="Note de bas de page Car"/>
    <w:basedOn w:val="Policepardfaut"/>
    <w:link w:val="Notedebasdepage"/>
    <w:uiPriority w:val="99"/>
    <w:semiHidden/>
    <w:rsid w:val="007020E7"/>
    <w:rPr>
      <w:sz w:val="20"/>
      <w:szCs w:val="20"/>
    </w:rPr>
  </w:style>
  <w:style w:type="character" w:styleId="Appelnotedebasdep">
    <w:name w:val="footnote reference"/>
    <w:basedOn w:val="Policepardfaut"/>
    <w:uiPriority w:val="99"/>
    <w:semiHidden/>
    <w:unhideWhenUsed/>
    <w:rsid w:val="007020E7"/>
    <w:rPr>
      <w:vertAlign w:val="superscript"/>
    </w:rPr>
  </w:style>
  <w:style w:type="paragraph" w:styleId="En-tte">
    <w:name w:val="header"/>
    <w:basedOn w:val="Normal"/>
    <w:link w:val="En-tteCar"/>
    <w:uiPriority w:val="99"/>
    <w:unhideWhenUsed/>
    <w:rsid w:val="00D41A98"/>
    <w:pPr>
      <w:tabs>
        <w:tab w:val="center" w:pos="4536"/>
        <w:tab w:val="right" w:pos="9072"/>
      </w:tabs>
    </w:pPr>
  </w:style>
  <w:style w:type="character" w:customStyle="1" w:styleId="En-tteCar">
    <w:name w:val="En-tête Car"/>
    <w:basedOn w:val="Policepardfaut"/>
    <w:link w:val="En-tte"/>
    <w:uiPriority w:val="99"/>
    <w:rsid w:val="00D41A98"/>
  </w:style>
  <w:style w:type="paragraph" w:styleId="Pieddepage">
    <w:name w:val="footer"/>
    <w:basedOn w:val="Normal"/>
    <w:link w:val="PieddepageCar"/>
    <w:uiPriority w:val="99"/>
    <w:unhideWhenUsed/>
    <w:rsid w:val="00D41A98"/>
    <w:pPr>
      <w:tabs>
        <w:tab w:val="center" w:pos="4536"/>
        <w:tab w:val="right" w:pos="9072"/>
      </w:tabs>
    </w:pPr>
  </w:style>
  <w:style w:type="character" w:customStyle="1" w:styleId="PieddepageCar">
    <w:name w:val="Pied de page Car"/>
    <w:basedOn w:val="Policepardfaut"/>
    <w:link w:val="Pieddepage"/>
    <w:uiPriority w:val="99"/>
    <w:rsid w:val="00D41A98"/>
  </w:style>
  <w:style w:type="character" w:styleId="lev">
    <w:name w:val="Strong"/>
    <w:basedOn w:val="Policepardfaut"/>
    <w:uiPriority w:val="22"/>
    <w:qFormat/>
    <w:rsid w:val="00D0584B"/>
    <w:rPr>
      <w:b/>
      <w:bCs/>
    </w:rPr>
  </w:style>
  <w:style w:type="character" w:customStyle="1" w:styleId="ui-provider">
    <w:name w:val="ui-provider"/>
    <w:basedOn w:val="Policepardfaut"/>
    <w:rsid w:val="00D0584B"/>
  </w:style>
  <w:style w:type="paragraph" w:styleId="TM1">
    <w:name w:val="toc 1"/>
    <w:basedOn w:val="Normal"/>
    <w:next w:val="Normal"/>
    <w:autoRedefine/>
    <w:uiPriority w:val="39"/>
    <w:unhideWhenUsed/>
    <w:rsid w:val="00FB041D"/>
    <w:pPr>
      <w:tabs>
        <w:tab w:val="right" w:leader="dot" w:pos="9056"/>
      </w:tabs>
      <w:spacing w:after="100"/>
    </w:pPr>
  </w:style>
  <w:style w:type="paragraph" w:styleId="TM2">
    <w:name w:val="toc 2"/>
    <w:basedOn w:val="Normal"/>
    <w:next w:val="Normal"/>
    <w:autoRedefine/>
    <w:uiPriority w:val="39"/>
    <w:unhideWhenUsed/>
    <w:rsid w:val="00FB041D"/>
    <w:pPr>
      <w:spacing w:after="100"/>
      <w:ind w:left="220"/>
    </w:pPr>
  </w:style>
  <w:style w:type="character" w:styleId="Numrodepage">
    <w:name w:val="page number"/>
    <w:basedOn w:val="Policepardfaut"/>
    <w:uiPriority w:val="99"/>
    <w:semiHidden/>
    <w:unhideWhenUsed/>
    <w:rsid w:val="006D5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8429">
      <w:bodyDiv w:val="1"/>
      <w:marLeft w:val="0"/>
      <w:marRight w:val="0"/>
      <w:marTop w:val="0"/>
      <w:marBottom w:val="0"/>
      <w:divBdr>
        <w:top w:val="none" w:sz="0" w:space="0" w:color="auto"/>
        <w:left w:val="none" w:sz="0" w:space="0" w:color="auto"/>
        <w:bottom w:val="none" w:sz="0" w:space="0" w:color="auto"/>
        <w:right w:val="none" w:sz="0" w:space="0" w:color="auto"/>
      </w:divBdr>
      <w:divsChild>
        <w:div w:id="1784105459">
          <w:marLeft w:val="0"/>
          <w:marRight w:val="0"/>
          <w:marTop w:val="0"/>
          <w:marBottom w:val="0"/>
          <w:divBdr>
            <w:top w:val="none" w:sz="0" w:space="0" w:color="auto"/>
            <w:left w:val="none" w:sz="0" w:space="0" w:color="auto"/>
            <w:bottom w:val="none" w:sz="0" w:space="0" w:color="auto"/>
            <w:right w:val="none" w:sz="0" w:space="0" w:color="auto"/>
          </w:divBdr>
          <w:divsChild>
            <w:div w:id="601961715">
              <w:marLeft w:val="0"/>
              <w:marRight w:val="0"/>
              <w:marTop w:val="0"/>
              <w:marBottom w:val="0"/>
              <w:divBdr>
                <w:top w:val="none" w:sz="0" w:space="0" w:color="auto"/>
                <w:left w:val="none" w:sz="0" w:space="0" w:color="auto"/>
                <w:bottom w:val="none" w:sz="0" w:space="0" w:color="auto"/>
                <w:right w:val="none" w:sz="0" w:space="0" w:color="auto"/>
              </w:divBdr>
              <w:divsChild>
                <w:div w:id="8228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36989">
      <w:bodyDiv w:val="1"/>
      <w:marLeft w:val="0"/>
      <w:marRight w:val="0"/>
      <w:marTop w:val="0"/>
      <w:marBottom w:val="0"/>
      <w:divBdr>
        <w:top w:val="none" w:sz="0" w:space="0" w:color="auto"/>
        <w:left w:val="none" w:sz="0" w:space="0" w:color="auto"/>
        <w:bottom w:val="none" w:sz="0" w:space="0" w:color="auto"/>
        <w:right w:val="none" w:sz="0" w:space="0" w:color="auto"/>
      </w:divBdr>
      <w:divsChild>
        <w:div w:id="479424294">
          <w:marLeft w:val="0"/>
          <w:marRight w:val="0"/>
          <w:marTop w:val="0"/>
          <w:marBottom w:val="0"/>
          <w:divBdr>
            <w:top w:val="none" w:sz="0" w:space="0" w:color="auto"/>
            <w:left w:val="none" w:sz="0" w:space="0" w:color="auto"/>
            <w:bottom w:val="none" w:sz="0" w:space="0" w:color="auto"/>
            <w:right w:val="none" w:sz="0" w:space="0" w:color="auto"/>
          </w:divBdr>
          <w:divsChild>
            <w:div w:id="1223640306">
              <w:marLeft w:val="0"/>
              <w:marRight w:val="0"/>
              <w:marTop w:val="0"/>
              <w:marBottom w:val="0"/>
              <w:divBdr>
                <w:top w:val="none" w:sz="0" w:space="0" w:color="auto"/>
                <w:left w:val="none" w:sz="0" w:space="0" w:color="auto"/>
                <w:bottom w:val="none" w:sz="0" w:space="0" w:color="auto"/>
                <w:right w:val="none" w:sz="0" w:space="0" w:color="auto"/>
              </w:divBdr>
              <w:divsChild>
                <w:div w:id="18140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902">
      <w:bodyDiv w:val="1"/>
      <w:marLeft w:val="0"/>
      <w:marRight w:val="0"/>
      <w:marTop w:val="0"/>
      <w:marBottom w:val="0"/>
      <w:divBdr>
        <w:top w:val="none" w:sz="0" w:space="0" w:color="auto"/>
        <w:left w:val="none" w:sz="0" w:space="0" w:color="auto"/>
        <w:bottom w:val="none" w:sz="0" w:space="0" w:color="auto"/>
        <w:right w:val="none" w:sz="0" w:space="0" w:color="auto"/>
      </w:divBdr>
      <w:divsChild>
        <w:div w:id="1146512682">
          <w:marLeft w:val="0"/>
          <w:marRight w:val="0"/>
          <w:marTop w:val="0"/>
          <w:marBottom w:val="0"/>
          <w:divBdr>
            <w:top w:val="none" w:sz="0" w:space="0" w:color="auto"/>
            <w:left w:val="none" w:sz="0" w:space="0" w:color="auto"/>
            <w:bottom w:val="none" w:sz="0" w:space="0" w:color="auto"/>
            <w:right w:val="none" w:sz="0" w:space="0" w:color="auto"/>
          </w:divBdr>
          <w:divsChild>
            <w:div w:id="1543205327">
              <w:marLeft w:val="0"/>
              <w:marRight w:val="0"/>
              <w:marTop w:val="0"/>
              <w:marBottom w:val="0"/>
              <w:divBdr>
                <w:top w:val="none" w:sz="0" w:space="0" w:color="auto"/>
                <w:left w:val="none" w:sz="0" w:space="0" w:color="auto"/>
                <w:bottom w:val="none" w:sz="0" w:space="0" w:color="auto"/>
                <w:right w:val="none" w:sz="0" w:space="0" w:color="auto"/>
              </w:divBdr>
              <w:divsChild>
                <w:div w:id="1702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53561">
      <w:bodyDiv w:val="1"/>
      <w:marLeft w:val="0"/>
      <w:marRight w:val="0"/>
      <w:marTop w:val="0"/>
      <w:marBottom w:val="0"/>
      <w:divBdr>
        <w:top w:val="none" w:sz="0" w:space="0" w:color="auto"/>
        <w:left w:val="none" w:sz="0" w:space="0" w:color="auto"/>
        <w:bottom w:val="none" w:sz="0" w:space="0" w:color="auto"/>
        <w:right w:val="none" w:sz="0" w:space="0" w:color="auto"/>
      </w:divBdr>
    </w:div>
    <w:div w:id="1151673750">
      <w:bodyDiv w:val="1"/>
      <w:marLeft w:val="0"/>
      <w:marRight w:val="0"/>
      <w:marTop w:val="0"/>
      <w:marBottom w:val="0"/>
      <w:divBdr>
        <w:top w:val="none" w:sz="0" w:space="0" w:color="auto"/>
        <w:left w:val="none" w:sz="0" w:space="0" w:color="auto"/>
        <w:bottom w:val="none" w:sz="0" w:space="0" w:color="auto"/>
        <w:right w:val="none" w:sz="0" w:space="0" w:color="auto"/>
      </w:divBdr>
    </w:div>
    <w:div w:id="1260917269">
      <w:bodyDiv w:val="1"/>
      <w:marLeft w:val="0"/>
      <w:marRight w:val="0"/>
      <w:marTop w:val="0"/>
      <w:marBottom w:val="0"/>
      <w:divBdr>
        <w:top w:val="none" w:sz="0" w:space="0" w:color="auto"/>
        <w:left w:val="none" w:sz="0" w:space="0" w:color="auto"/>
        <w:bottom w:val="none" w:sz="0" w:space="0" w:color="auto"/>
        <w:right w:val="none" w:sz="0" w:space="0" w:color="auto"/>
      </w:divBdr>
      <w:divsChild>
        <w:div w:id="136920294">
          <w:marLeft w:val="0"/>
          <w:marRight w:val="0"/>
          <w:marTop w:val="0"/>
          <w:marBottom w:val="0"/>
          <w:divBdr>
            <w:top w:val="none" w:sz="0" w:space="0" w:color="auto"/>
            <w:left w:val="none" w:sz="0" w:space="0" w:color="auto"/>
            <w:bottom w:val="none" w:sz="0" w:space="0" w:color="auto"/>
            <w:right w:val="none" w:sz="0" w:space="0" w:color="auto"/>
          </w:divBdr>
          <w:divsChild>
            <w:div w:id="234098272">
              <w:marLeft w:val="0"/>
              <w:marRight w:val="0"/>
              <w:marTop w:val="0"/>
              <w:marBottom w:val="0"/>
              <w:divBdr>
                <w:top w:val="none" w:sz="0" w:space="0" w:color="auto"/>
                <w:left w:val="none" w:sz="0" w:space="0" w:color="auto"/>
                <w:bottom w:val="none" w:sz="0" w:space="0" w:color="auto"/>
                <w:right w:val="none" w:sz="0" w:space="0" w:color="auto"/>
              </w:divBdr>
              <w:divsChild>
                <w:div w:id="14125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3223">
      <w:bodyDiv w:val="1"/>
      <w:marLeft w:val="0"/>
      <w:marRight w:val="0"/>
      <w:marTop w:val="0"/>
      <w:marBottom w:val="0"/>
      <w:divBdr>
        <w:top w:val="none" w:sz="0" w:space="0" w:color="auto"/>
        <w:left w:val="none" w:sz="0" w:space="0" w:color="auto"/>
        <w:bottom w:val="none" w:sz="0" w:space="0" w:color="auto"/>
        <w:right w:val="none" w:sz="0" w:space="0" w:color="auto"/>
      </w:divBdr>
      <w:divsChild>
        <w:div w:id="1662350333">
          <w:marLeft w:val="0"/>
          <w:marRight w:val="0"/>
          <w:marTop w:val="0"/>
          <w:marBottom w:val="0"/>
          <w:divBdr>
            <w:top w:val="none" w:sz="0" w:space="0" w:color="auto"/>
            <w:left w:val="none" w:sz="0" w:space="0" w:color="auto"/>
            <w:bottom w:val="none" w:sz="0" w:space="0" w:color="auto"/>
            <w:right w:val="none" w:sz="0" w:space="0" w:color="auto"/>
          </w:divBdr>
          <w:divsChild>
            <w:div w:id="385640394">
              <w:marLeft w:val="0"/>
              <w:marRight w:val="0"/>
              <w:marTop w:val="0"/>
              <w:marBottom w:val="0"/>
              <w:divBdr>
                <w:top w:val="none" w:sz="0" w:space="0" w:color="auto"/>
                <w:left w:val="none" w:sz="0" w:space="0" w:color="auto"/>
                <w:bottom w:val="none" w:sz="0" w:space="0" w:color="auto"/>
                <w:right w:val="none" w:sz="0" w:space="0" w:color="auto"/>
              </w:divBdr>
              <w:divsChild>
                <w:div w:id="222447505">
                  <w:marLeft w:val="0"/>
                  <w:marRight w:val="0"/>
                  <w:marTop w:val="0"/>
                  <w:marBottom w:val="0"/>
                  <w:divBdr>
                    <w:top w:val="none" w:sz="0" w:space="0" w:color="auto"/>
                    <w:left w:val="none" w:sz="0" w:space="0" w:color="auto"/>
                    <w:bottom w:val="none" w:sz="0" w:space="0" w:color="auto"/>
                    <w:right w:val="none" w:sz="0" w:space="0" w:color="auto"/>
                  </w:divBdr>
                  <w:divsChild>
                    <w:div w:id="17071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562557">
      <w:bodyDiv w:val="1"/>
      <w:marLeft w:val="0"/>
      <w:marRight w:val="0"/>
      <w:marTop w:val="0"/>
      <w:marBottom w:val="0"/>
      <w:divBdr>
        <w:top w:val="none" w:sz="0" w:space="0" w:color="auto"/>
        <w:left w:val="none" w:sz="0" w:space="0" w:color="auto"/>
        <w:bottom w:val="none" w:sz="0" w:space="0" w:color="auto"/>
        <w:right w:val="none" w:sz="0" w:space="0" w:color="auto"/>
      </w:divBdr>
      <w:divsChild>
        <w:div w:id="1460883231">
          <w:marLeft w:val="0"/>
          <w:marRight w:val="0"/>
          <w:marTop w:val="0"/>
          <w:marBottom w:val="0"/>
          <w:divBdr>
            <w:top w:val="none" w:sz="0" w:space="0" w:color="auto"/>
            <w:left w:val="none" w:sz="0" w:space="0" w:color="auto"/>
            <w:bottom w:val="none" w:sz="0" w:space="0" w:color="auto"/>
            <w:right w:val="none" w:sz="0" w:space="0" w:color="auto"/>
          </w:divBdr>
          <w:divsChild>
            <w:div w:id="2029133248">
              <w:marLeft w:val="0"/>
              <w:marRight w:val="0"/>
              <w:marTop w:val="0"/>
              <w:marBottom w:val="0"/>
              <w:divBdr>
                <w:top w:val="none" w:sz="0" w:space="0" w:color="auto"/>
                <w:left w:val="none" w:sz="0" w:space="0" w:color="auto"/>
                <w:bottom w:val="none" w:sz="0" w:space="0" w:color="auto"/>
                <w:right w:val="none" w:sz="0" w:space="0" w:color="auto"/>
              </w:divBdr>
              <w:divsChild>
                <w:div w:id="1270428278">
                  <w:marLeft w:val="0"/>
                  <w:marRight w:val="0"/>
                  <w:marTop w:val="0"/>
                  <w:marBottom w:val="0"/>
                  <w:divBdr>
                    <w:top w:val="none" w:sz="0" w:space="0" w:color="auto"/>
                    <w:left w:val="none" w:sz="0" w:space="0" w:color="auto"/>
                    <w:bottom w:val="none" w:sz="0" w:space="0" w:color="auto"/>
                    <w:right w:val="none" w:sz="0" w:space="0" w:color="auto"/>
                  </w:divBdr>
                  <w:divsChild>
                    <w:div w:id="19491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424260">
      <w:bodyDiv w:val="1"/>
      <w:marLeft w:val="0"/>
      <w:marRight w:val="0"/>
      <w:marTop w:val="0"/>
      <w:marBottom w:val="0"/>
      <w:divBdr>
        <w:top w:val="none" w:sz="0" w:space="0" w:color="auto"/>
        <w:left w:val="none" w:sz="0" w:space="0" w:color="auto"/>
        <w:bottom w:val="none" w:sz="0" w:space="0" w:color="auto"/>
        <w:right w:val="none" w:sz="0" w:space="0" w:color="auto"/>
      </w:divBdr>
      <w:divsChild>
        <w:div w:id="1933660049">
          <w:marLeft w:val="0"/>
          <w:marRight w:val="0"/>
          <w:marTop w:val="0"/>
          <w:marBottom w:val="0"/>
          <w:divBdr>
            <w:top w:val="none" w:sz="0" w:space="0" w:color="auto"/>
            <w:left w:val="none" w:sz="0" w:space="0" w:color="auto"/>
            <w:bottom w:val="none" w:sz="0" w:space="0" w:color="auto"/>
            <w:right w:val="none" w:sz="0" w:space="0" w:color="auto"/>
          </w:divBdr>
          <w:divsChild>
            <w:div w:id="507645696">
              <w:marLeft w:val="0"/>
              <w:marRight w:val="0"/>
              <w:marTop w:val="0"/>
              <w:marBottom w:val="0"/>
              <w:divBdr>
                <w:top w:val="none" w:sz="0" w:space="0" w:color="auto"/>
                <w:left w:val="none" w:sz="0" w:space="0" w:color="auto"/>
                <w:bottom w:val="none" w:sz="0" w:space="0" w:color="auto"/>
                <w:right w:val="none" w:sz="0" w:space="0" w:color="auto"/>
              </w:divBdr>
              <w:divsChild>
                <w:div w:id="6679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ejustice.just.fgov.be/cgi_loi/change_lg.pl?language=fr&amp;la=F&amp;cn=2019032309&amp;table_name=loi" TargetMode="External"/><Relationship Id="rId13" Type="http://schemas.openxmlformats.org/officeDocument/2006/relationships/hyperlink" Target="https://www.ejustice.just.fgov.be/cgi_loi/change_lg.pl?language=fr&amp;la=F&amp;cn=2019032309&amp;table_name=loi" TargetMode="External"/><Relationship Id="rId3" Type="http://schemas.openxmlformats.org/officeDocument/2006/relationships/hyperlink" Target="https://www.ejustice.just.fgov.be/cgi_loi/change_lg.pl?language=fr&amp;la=F&amp;cn=2019032309&amp;table_name=loi" TargetMode="External"/><Relationship Id="rId7" Type="http://schemas.openxmlformats.org/officeDocument/2006/relationships/hyperlink" Target="https://www.ejustice.just.fgov.be/cgi_loi/change_lg.pl?language=fr&amp;la=F&amp;cn=2019032309&amp;table_name=loi" TargetMode="External"/><Relationship Id="rId12" Type="http://schemas.openxmlformats.org/officeDocument/2006/relationships/hyperlink" Target="https://www.ejustice.just.fgov.be/cgi_loi/change_lg.pl?language=fr&amp;la=F&amp;cn=2019032309&amp;table_name=loi" TargetMode="External"/><Relationship Id="rId2" Type="http://schemas.openxmlformats.org/officeDocument/2006/relationships/hyperlink" Target="https://www.ejustice.just.fgov.be/cgi_loi/change_lg.pl?language=fr&amp;la=F&amp;cn=2019032309&amp;table_name=loi" TargetMode="External"/><Relationship Id="rId16" Type="http://schemas.openxmlformats.org/officeDocument/2006/relationships/hyperlink" Target="https://www.ejustice.just.fgov.be/cgi_loi/change_lg.pl?language=fr&amp;la=F&amp;cn=2019032309&amp;table_name=loi" TargetMode="External"/><Relationship Id="rId1" Type="http://schemas.openxmlformats.org/officeDocument/2006/relationships/hyperlink" Target="https://www.ejustice.just.fgov.be/cgi_loi/change_lg.pl?language=fr&amp;la=F&amp;cn=2019032309&amp;table_name=loi" TargetMode="External"/><Relationship Id="rId6" Type="http://schemas.openxmlformats.org/officeDocument/2006/relationships/hyperlink" Target="https://www.ejustice.just.fgov.be/cgi_loi/change_lg.pl?language=fr&amp;la=F&amp;cn=2019032309&amp;table_name=loi" TargetMode="External"/><Relationship Id="rId11" Type="http://schemas.openxmlformats.org/officeDocument/2006/relationships/hyperlink" Target="https://www.ejustice.just.fgov.be/cgi_loi/change_lg.pl?language=fr&amp;la=F&amp;cn=2019032309&amp;table_name=loi" TargetMode="External"/><Relationship Id="rId5" Type="http://schemas.openxmlformats.org/officeDocument/2006/relationships/hyperlink" Target="https://www.ejustice.just.fgov.be/cgi_loi/change_lg.pl?language=fr&amp;la=F&amp;cn=2019032309&amp;table_name=loi" TargetMode="External"/><Relationship Id="rId15" Type="http://schemas.openxmlformats.org/officeDocument/2006/relationships/hyperlink" Target="https://www.ejustice.just.fgov.be/cgi_loi/change_lg.pl?language=fr&amp;la=F&amp;cn=2019032309&amp;table_name=loi" TargetMode="External"/><Relationship Id="rId10" Type="http://schemas.openxmlformats.org/officeDocument/2006/relationships/hyperlink" Target="https://www.ejustice.just.fgov.be/cgi_loi/change_lg.pl?language=fr&amp;la=F&amp;cn=2019032309&amp;table_name=loi" TargetMode="External"/><Relationship Id="rId4" Type="http://schemas.openxmlformats.org/officeDocument/2006/relationships/hyperlink" Target="https://www.ejustice.just.fgov.be/cgi_loi/change_lg.pl?language=fr&amp;la=F&amp;cn=2019032309&amp;table_name=loi" TargetMode="External"/><Relationship Id="rId9" Type="http://schemas.openxmlformats.org/officeDocument/2006/relationships/hyperlink" Target="https://www.ejustice.just.fgov.be/cgi_loi/change_lg.pl?language=fr&amp;la=F&amp;cn=2019032309&amp;table_name=loi" TargetMode="External"/><Relationship Id="rId14" Type="http://schemas.openxmlformats.org/officeDocument/2006/relationships/hyperlink" Target="https://www.ejustice.just.fgov.be/cgi_loi/change_lg.pl?language=fr&amp;la=F&amp;cn=2019032309&amp;table_name=loi"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justice.just.fgov.be/cgi/article_body.pl?language=fr&amp;caller=summary&amp;pub_date=19-07-11&amp;numac=2019030678" TargetMode="External"/><Relationship Id="rId26" Type="http://schemas.openxmlformats.org/officeDocument/2006/relationships/hyperlink" Target="https://www.ejustice.just.fgov.be/cgi_loi/change_lg.pl?language=fr&amp;la=F&amp;cn=2019032309&amp;table_name=loi" TargetMode="External"/><Relationship Id="rId3" Type="http://schemas.openxmlformats.org/officeDocument/2006/relationships/customXml" Target="../customXml/item3.xml"/><Relationship Id="rId21" Type="http://schemas.openxmlformats.org/officeDocument/2006/relationships/hyperlink" Target="https://www.ejustice.just.fgov.be/cgi_loi/change_lg.pl?language=fr&amp;la=F&amp;cn=2019032309&amp;table_name=loi"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justice.just.fgov.be/cgi_loi/change_lg.pl?language=fr&amp;la=F&amp;cn=2019032309&amp;table_name=loi" TargetMode="External"/><Relationship Id="rId25" Type="http://schemas.openxmlformats.org/officeDocument/2006/relationships/hyperlink" Target="https://www.ejustice.just.fgov.be/cgi_loi/change_lg.pl?language=fr&amp;la=F&amp;cn=2019032309&amp;table_name=loi"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ejustice.just.fgov.be/cgi_loi/change_lg.pl?language=fr&amp;la=F&amp;cn=2019032309&amp;table_name=lo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hyperlink" Target="https://www.ejustice.just.fgov.be/cgi_loi/change_lg.pl?language=fr&amp;la=F&amp;cn=2019032309&amp;table_name=loi" TargetMode="External"/><Relationship Id="rId10" Type="http://schemas.openxmlformats.org/officeDocument/2006/relationships/endnotes" Target="endnotes.xml"/><Relationship Id="rId19" Type="http://schemas.openxmlformats.org/officeDocument/2006/relationships/hyperlink" Target="https://www.ejustice.just.fgov.be/cgi/article_body.pl?language=fr&amp;caller=summary&amp;pub_date=19-07-11&amp;numac=20190306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ejustice.just.fgov.be/cgi_loi/change_lg.pl?language=fr&amp;la=F&amp;cn=2019032309&amp;table_name=loi" TargetMode="External"/><Relationship Id="rId27" Type="http://schemas.openxmlformats.org/officeDocument/2006/relationships/hyperlink" Target="https://www.ejustice.just.fgov.be/cgi_loi/change_lg.pl?language=fr&amp;la=F&amp;cn=2019032309&amp;table_name=loi"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ALTER">
  <a:themeElements>
    <a:clrScheme name="W.ALTER">
      <a:dk1>
        <a:srgbClr val="000000"/>
      </a:dk1>
      <a:lt1>
        <a:srgbClr val="FFFFFF"/>
      </a:lt1>
      <a:dk2>
        <a:srgbClr val="0033A1"/>
      </a:dk2>
      <a:lt2>
        <a:srgbClr val="DADADA"/>
      </a:lt2>
      <a:accent1>
        <a:srgbClr val="FFCF21"/>
      </a:accent1>
      <a:accent2>
        <a:srgbClr val="CC0935"/>
      </a:accent2>
      <a:accent3>
        <a:srgbClr val="00ABCD"/>
      </a:accent3>
      <a:accent4>
        <a:srgbClr val="EF85AD"/>
      </a:accent4>
      <a:accent5>
        <a:srgbClr val="646363"/>
      </a:accent5>
      <a:accent6>
        <a:srgbClr val="9D9D9C"/>
      </a:accent6>
      <a:hlink>
        <a:srgbClr val="0033A1"/>
      </a:hlink>
      <a:folHlink>
        <a:srgbClr val="739FFE"/>
      </a:folHlink>
    </a:clrScheme>
    <a:fontScheme name="W.ALTER">
      <a:majorFont>
        <a:latin typeface="Neo Sans St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LTER" id="{1168BC39-6198-41B7-9C0F-E23823E57684}" vid="{93C2FD68-B034-4446-9D3B-69383DAA48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480ff5-afc4-44cf-89ee-f66cbcf05272">
      <Terms xmlns="http://schemas.microsoft.com/office/infopath/2007/PartnerControls"/>
    </lcf76f155ced4ddcb4097134ff3c332f>
    <_Flow_SignoffStatus xmlns="7d480ff5-afc4-44cf-89ee-f66cbcf052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765F534CDADE47BD97057B2233EA0C" ma:contentTypeVersion="16" ma:contentTypeDescription="Crée un document." ma:contentTypeScope="" ma:versionID="b65efd0c8817c8053a4fa8963fcbd5ad">
  <xsd:schema xmlns:xsd="http://www.w3.org/2001/XMLSchema" xmlns:xs="http://www.w3.org/2001/XMLSchema" xmlns:p="http://schemas.microsoft.com/office/2006/metadata/properties" xmlns:ns2="7d480ff5-afc4-44cf-89ee-f66cbcf05272" xmlns:ns3="9bc8a9bd-45f2-4236-9e10-77c456c9783e" targetNamespace="http://schemas.microsoft.com/office/2006/metadata/properties" ma:root="true" ma:fieldsID="c9c58521df5857d339e70da55e08df6a" ns2:_="" ns3:_="">
    <xsd:import namespace="7d480ff5-afc4-44cf-89ee-f66cbcf05272"/>
    <xsd:import namespace="9bc8a9bd-45f2-4236-9e10-77c456c9783e"/>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_Flow_SignoffStatus"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80ff5-afc4-44cf-89ee-f66cbcf0527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cc02ad98-5790-4502-b551-a1988842b9dd"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5" nillable="true" ma:displayName="Sign-off status" ma:internalName="Sign_x002d_off_x0020_status">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8a9bd-45f2-4236-9e10-77c456c9783e"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FB349-FC2F-EF40-9B74-600A44F0E804}">
  <ds:schemaRefs>
    <ds:schemaRef ds:uri="http://schemas.openxmlformats.org/officeDocument/2006/bibliography"/>
  </ds:schemaRefs>
</ds:datastoreItem>
</file>

<file path=customXml/itemProps2.xml><?xml version="1.0" encoding="utf-8"?>
<ds:datastoreItem xmlns:ds="http://schemas.openxmlformats.org/officeDocument/2006/customXml" ds:itemID="{6EA03D1A-B511-457A-9418-6C90FF21D356}">
  <ds:schemaRefs>
    <ds:schemaRef ds:uri="http://schemas.microsoft.com/sharepoint/v3/contenttype/forms"/>
  </ds:schemaRefs>
</ds:datastoreItem>
</file>

<file path=customXml/itemProps3.xml><?xml version="1.0" encoding="utf-8"?>
<ds:datastoreItem xmlns:ds="http://schemas.openxmlformats.org/officeDocument/2006/customXml" ds:itemID="{AA7CBD7F-C2FE-4EF3-B8D1-4C288FA7B5EF}">
  <ds:schemaRefs>
    <ds:schemaRef ds:uri="http://schemas.microsoft.com/office/2006/metadata/properties"/>
    <ds:schemaRef ds:uri="http://schemas.microsoft.com/office/infopath/2007/PartnerControls"/>
    <ds:schemaRef ds:uri="7d480ff5-afc4-44cf-89ee-f66cbcf05272"/>
  </ds:schemaRefs>
</ds:datastoreItem>
</file>

<file path=customXml/itemProps4.xml><?xml version="1.0" encoding="utf-8"?>
<ds:datastoreItem xmlns:ds="http://schemas.openxmlformats.org/officeDocument/2006/customXml" ds:itemID="{3AFD76E4-7851-49E6-91AC-65902EB14C98}"/>
</file>

<file path=docProps/app.xml><?xml version="1.0" encoding="utf-8"?>
<Properties xmlns="http://schemas.openxmlformats.org/officeDocument/2006/extended-properties" xmlns:vt="http://schemas.openxmlformats.org/officeDocument/2006/docPropsVTypes">
  <Template>Normal</Template>
  <TotalTime>11</TotalTime>
  <Pages>3</Pages>
  <Words>5031</Words>
  <Characters>27676</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32642</CharactersWithSpaces>
  <SharedDoc>false</SharedDoc>
  <HLinks>
    <vt:vector size="126" baseType="variant">
      <vt:variant>
        <vt:i4>5636140</vt:i4>
      </vt:variant>
      <vt:variant>
        <vt:i4>36</vt:i4>
      </vt:variant>
      <vt:variant>
        <vt:i4>0</vt:i4>
      </vt:variant>
      <vt:variant>
        <vt:i4>5</vt:i4>
      </vt:variant>
      <vt:variant>
        <vt:lpwstr>https://www.ejustice.just.fgov.be/cgi_loi/change_lg.pl?language=fr&amp;la=F&amp;cn=2019032309&amp;table_name=loi</vt:lpwstr>
      </vt:variant>
      <vt:variant>
        <vt:lpwstr>Art.6:116</vt:lpwstr>
      </vt:variant>
      <vt:variant>
        <vt:i4>5636140</vt:i4>
      </vt:variant>
      <vt:variant>
        <vt:i4>30</vt:i4>
      </vt:variant>
      <vt:variant>
        <vt:i4>0</vt:i4>
      </vt:variant>
      <vt:variant>
        <vt:i4>5</vt:i4>
      </vt:variant>
      <vt:variant>
        <vt:lpwstr>https://www.ejustice.just.fgov.be/cgi_loi/change_lg.pl?language=fr&amp;la=F&amp;cn=2019032309&amp;table_name=loi</vt:lpwstr>
      </vt:variant>
      <vt:variant>
        <vt:lpwstr>Art.6:115</vt:lpwstr>
      </vt:variant>
      <vt:variant>
        <vt:i4>5636140</vt:i4>
      </vt:variant>
      <vt:variant>
        <vt:i4>27</vt:i4>
      </vt:variant>
      <vt:variant>
        <vt:i4>0</vt:i4>
      </vt:variant>
      <vt:variant>
        <vt:i4>5</vt:i4>
      </vt:variant>
      <vt:variant>
        <vt:lpwstr>https://www.ejustice.just.fgov.be/cgi_loi/change_lg.pl?language=fr&amp;la=F&amp;cn=2019032309&amp;table_name=loi</vt:lpwstr>
      </vt:variant>
      <vt:variant>
        <vt:lpwstr>Art.6:119</vt:lpwstr>
      </vt:variant>
      <vt:variant>
        <vt:i4>5636140</vt:i4>
      </vt:variant>
      <vt:variant>
        <vt:i4>24</vt:i4>
      </vt:variant>
      <vt:variant>
        <vt:i4>0</vt:i4>
      </vt:variant>
      <vt:variant>
        <vt:i4>5</vt:i4>
      </vt:variant>
      <vt:variant>
        <vt:lpwstr>https://www.ejustice.just.fgov.be/cgi_loi/change_lg.pl?language=fr&amp;la=F&amp;cn=2019032309&amp;table_name=loi</vt:lpwstr>
      </vt:variant>
      <vt:variant>
        <vt:lpwstr>Art.6:116</vt:lpwstr>
      </vt:variant>
      <vt:variant>
        <vt:i4>6750237</vt:i4>
      </vt:variant>
      <vt:variant>
        <vt:i4>21</vt:i4>
      </vt:variant>
      <vt:variant>
        <vt:i4>0</vt:i4>
      </vt:variant>
      <vt:variant>
        <vt:i4>5</vt:i4>
      </vt:variant>
      <vt:variant>
        <vt:lpwstr>https://www.ejustice.just.fgov.be/cgi_loi/change_lg.pl?language=fr&amp;la=F&amp;cn=2019032309&amp;table_name=loi</vt:lpwstr>
      </vt:variant>
      <vt:variant>
        <vt:lpwstr>Art.6:8</vt:lpwstr>
      </vt:variant>
      <vt:variant>
        <vt:i4>5570604</vt:i4>
      </vt:variant>
      <vt:variant>
        <vt:i4>18</vt:i4>
      </vt:variant>
      <vt:variant>
        <vt:i4>0</vt:i4>
      </vt:variant>
      <vt:variant>
        <vt:i4>5</vt:i4>
      </vt:variant>
      <vt:variant>
        <vt:lpwstr>https://www.ejustice.just.fgov.be/cgi_loi/change_lg.pl?language=fr&amp;la=F&amp;cn=2019032309&amp;table_name=loi</vt:lpwstr>
      </vt:variant>
      <vt:variant>
        <vt:lpwstr>Art.6:124</vt:lpwstr>
      </vt:variant>
      <vt:variant>
        <vt:i4>5570597</vt:i4>
      </vt:variant>
      <vt:variant>
        <vt:i4>15</vt:i4>
      </vt:variant>
      <vt:variant>
        <vt:i4>0</vt:i4>
      </vt:variant>
      <vt:variant>
        <vt:i4>5</vt:i4>
      </vt:variant>
      <vt:variant>
        <vt:lpwstr>https://www.ejustice.just.fgov.be/cgi_loi/change_lg.pl?language=fr&amp;la=F&amp;cn=2019032309&amp;table_name=loi</vt:lpwstr>
      </vt:variant>
      <vt:variant>
        <vt:lpwstr>Art.6:82</vt:lpwstr>
      </vt:variant>
      <vt:variant>
        <vt:i4>5570604</vt:i4>
      </vt:variant>
      <vt:variant>
        <vt:i4>12</vt:i4>
      </vt:variant>
      <vt:variant>
        <vt:i4>0</vt:i4>
      </vt:variant>
      <vt:variant>
        <vt:i4>5</vt:i4>
      </vt:variant>
      <vt:variant>
        <vt:lpwstr>https://www.ejustice.just.fgov.be/cgi_loi/change_lg.pl?language=fr&amp;la=F&amp;cn=2019032309&amp;table_name=loi</vt:lpwstr>
      </vt:variant>
      <vt:variant>
        <vt:lpwstr>Art.6:120</vt:lpwstr>
      </vt:variant>
      <vt:variant>
        <vt:i4>5701676</vt:i4>
      </vt:variant>
      <vt:variant>
        <vt:i4>9</vt:i4>
      </vt:variant>
      <vt:variant>
        <vt:i4>0</vt:i4>
      </vt:variant>
      <vt:variant>
        <vt:i4>5</vt:i4>
      </vt:variant>
      <vt:variant>
        <vt:lpwstr>https://www.ejustice.just.fgov.be/cgi_loi/change_lg.pl?language=fr&amp;la=F&amp;cn=2019032309&amp;table_name=loi</vt:lpwstr>
      </vt:variant>
      <vt:variant>
        <vt:lpwstr>Art.6:108</vt:lpwstr>
      </vt:variant>
      <vt:variant>
        <vt:i4>7274504</vt:i4>
      </vt:variant>
      <vt:variant>
        <vt:i4>6</vt:i4>
      </vt:variant>
      <vt:variant>
        <vt:i4>0</vt:i4>
      </vt:variant>
      <vt:variant>
        <vt:i4>5</vt:i4>
      </vt:variant>
      <vt:variant>
        <vt:lpwstr>https://www.ejustice.just.fgov.be/cgi_loi/change_lg.pl?language=fr&amp;la=F&amp;cn=2019032309&amp;table_name=loi</vt:lpwstr>
      </vt:variant>
      <vt:variant>
        <vt:lpwstr>LNK0101</vt:lpwstr>
      </vt:variant>
      <vt:variant>
        <vt:i4>6750232</vt:i4>
      </vt:variant>
      <vt:variant>
        <vt:i4>3</vt:i4>
      </vt:variant>
      <vt:variant>
        <vt:i4>0</vt:i4>
      </vt:variant>
      <vt:variant>
        <vt:i4>5</vt:i4>
      </vt:variant>
      <vt:variant>
        <vt:lpwstr>https://www.ejustice.just.fgov.be/cgi_loi/change_lg.pl?language=fr&amp;la=F&amp;cn=2019032309&amp;table_name=loi</vt:lpwstr>
      </vt:variant>
      <vt:variant>
        <vt:lpwstr>Art.3:5</vt:lpwstr>
      </vt:variant>
      <vt:variant>
        <vt:i4>5636136</vt:i4>
      </vt:variant>
      <vt:variant>
        <vt:i4>27</vt:i4>
      </vt:variant>
      <vt:variant>
        <vt:i4>0</vt:i4>
      </vt:variant>
      <vt:variant>
        <vt:i4>5</vt:i4>
      </vt:variant>
      <vt:variant>
        <vt:lpwstr>https://www.ejustice.just.fgov.be/cgi_loi/change_lg.pl?language=fr&amp;la=F&amp;cn=2019032309&amp;table_name=loi</vt:lpwstr>
      </vt:variant>
      <vt:variant>
        <vt:lpwstr>Art.6:51</vt:lpwstr>
      </vt:variant>
      <vt:variant>
        <vt:i4>6160425</vt:i4>
      </vt:variant>
      <vt:variant>
        <vt:i4>24</vt:i4>
      </vt:variant>
      <vt:variant>
        <vt:i4>0</vt:i4>
      </vt:variant>
      <vt:variant>
        <vt:i4>5</vt:i4>
      </vt:variant>
      <vt:variant>
        <vt:lpwstr>https://www.ejustice.just.fgov.be/cgi_loi/change_lg.pl?language=fr&amp;la=F&amp;cn=2019032309&amp;table_name=loi</vt:lpwstr>
      </vt:variant>
      <vt:variant>
        <vt:lpwstr>Art.6:49</vt:lpwstr>
      </vt:variant>
      <vt:variant>
        <vt:i4>6750233</vt:i4>
      </vt:variant>
      <vt:variant>
        <vt:i4>21</vt:i4>
      </vt:variant>
      <vt:variant>
        <vt:i4>0</vt:i4>
      </vt:variant>
      <vt:variant>
        <vt:i4>5</vt:i4>
      </vt:variant>
      <vt:variant>
        <vt:lpwstr>https://www.ejustice.just.fgov.be/cgi_loi/change_lg.pl?language=fr&amp;la=F&amp;cn=2019032309&amp;table_name=loi</vt:lpwstr>
      </vt:variant>
      <vt:variant>
        <vt:lpwstr>Art.2:8</vt:lpwstr>
      </vt:variant>
      <vt:variant>
        <vt:i4>6750233</vt:i4>
      </vt:variant>
      <vt:variant>
        <vt:i4>18</vt:i4>
      </vt:variant>
      <vt:variant>
        <vt:i4>0</vt:i4>
      </vt:variant>
      <vt:variant>
        <vt:i4>5</vt:i4>
      </vt:variant>
      <vt:variant>
        <vt:lpwstr>https://www.ejustice.just.fgov.be/cgi_loi/change_lg.pl?language=fr&amp;la=F&amp;cn=2019032309&amp;table_name=loi</vt:lpwstr>
      </vt:variant>
      <vt:variant>
        <vt:lpwstr>Art.2:6</vt:lpwstr>
      </vt:variant>
      <vt:variant>
        <vt:i4>5636137</vt:i4>
      </vt:variant>
      <vt:variant>
        <vt:i4>15</vt:i4>
      </vt:variant>
      <vt:variant>
        <vt:i4>0</vt:i4>
      </vt:variant>
      <vt:variant>
        <vt:i4>5</vt:i4>
      </vt:variant>
      <vt:variant>
        <vt:lpwstr>https://www.ejustice.just.fgov.be/cgi_loi/change_lg.pl?language=fr&amp;la=F&amp;cn=2019032309&amp;table_name=loi</vt:lpwstr>
      </vt:variant>
      <vt:variant>
        <vt:lpwstr>Art.3:11</vt:lpwstr>
      </vt:variant>
      <vt:variant>
        <vt:i4>6750232</vt:i4>
      </vt:variant>
      <vt:variant>
        <vt:i4>12</vt:i4>
      </vt:variant>
      <vt:variant>
        <vt:i4>0</vt:i4>
      </vt:variant>
      <vt:variant>
        <vt:i4>5</vt:i4>
      </vt:variant>
      <vt:variant>
        <vt:lpwstr>https://www.ejustice.just.fgov.be/cgi_loi/change_lg.pl?language=fr&amp;la=F&amp;cn=2019032309&amp;table_name=loi</vt:lpwstr>
      </vt:variant>
      <vt:variant>
        <vt:lpwstr>Art.3:9</vt:lpwstr>
      </vt:variant>
      <vt:variant>
        <vt:i4>6815755</vt:i4>
      </vt:variant>
      <vt:variant>
        <vt:i4>9</vt:i4>
      </vt:variant>
      <vt:variant>
        <vt:i4>0</vt:i4>
      </vt:variant>
      <vt:variant>
        <vt:i4>5</vt:i4>
      </vt:variant>
      <vt:variant>
        <vt:lpwstr>https://www.ejustice.just.fgov.be/cgi_loi/change_lg.pl?language=fr&amp;la=F&amp;cn=2019032309&amp;table_name=loi</vt:lpwstr>
      </vt:variant>
      <vt:variant>
        <vt:lpwstr>LNK0274</vt:lpwstr>
      </vt:variant>
      <vt:variant>
        <vt:i4>6160427</vt:i4>
      </vt:variant>
      <vt:variant>
        <vt:i4>6</vt:i4>
      </vt:variant>
      <vt:variant>
        <vt:i4>0</vt:i4>
      </vt:variant>
      <vt:variant>
        <vt:i4>5</vt:i4>
      </vt:variant>
      <vt:variant>
        <vt:lpwstr>https://www.ejustice.just.fgov.be/cgi_loi/change_lg.pl?language=fr&amp;la=F&amp;cn=2019032309&amp;table_name=loi</vt:lpwstr>
      </vt:variant>
      <vt:variant>
        <vt:lpwstr>Art.6:69</vt:lpwstr>
      </vt:variant>
      <vt:variant>
        <vt:i4>5570597</vt:i4>
      </vt:variant>
      <vt:variant>
        <vt:i4>3</vt:i4>
      </vt:variant>
      <vt:variant>
        <vt:i4>0</vt:i4>
      </vt:variant>
      <vt:variant>
        <vt:i4>5</vt:i4>
      </vt:variant>
      <vt:variant>
        <vt:lpwstr>https://www.ejustice.just.fgov.be/cgi_loi/change_lg.pl?language=fr&amp;la=F&amp;cn=2019032309&amp;table_name=loi</vt:lpwstr>
      </vt:variant>
      <vt:variant>
        <vt:lpwstr>Art.6:82</vt:lpwstr>
      </vt:variant>
      <vt:variant>
        <vt:i4>5701669</vt:i4>
      </vt:variant>
      <vt:variant>
        <vt:i4>0</vt:i4>
      </vt:variant>
      <vt:variant>
        <vt:i4>0</vt:i4>
      </vt:variant>
      <vt:variant>
        <vt:i4>5</vt:i4>
      </vt:variant>
      <vt:variant>
        <vt:lpwstr>https://www.ejustice.just.fgov.be/cgi_loi/change_lg.pl?language=fr&amp;la=F&amp;cn=2019032309&amp;table_name=loi</vt:lpwstr>
      </vt:variant>
      <vt:variant>
        <vt:lpwstr>Art.6:80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Loffet Julie</dc:creator>
  <cp:keywords/>
  <dc:description/>
  <cp:lastModifiedBy>Marquet Céline</cp:lastModifiedBy>
  <cp:revision>6</cp:revision>
  <dcterms:created xsi:type="dcterms:W3CDTF">2025-03-11T09:32:00Z</dcterms:created>
  <dcterms:modified xsi:type="dcterms:W3CDTF">2026-05-22T13:13:00Z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0x0101004D765F534CDADE47BD97057B2233EA0C</vt:lpwstr>
  </property>
</Properties>
</file>